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8A9" w:rsidRPr="00CE18A9"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CE18A9">
        <w:rPr>
          <w:rFonts w:ascii="Arial" w:eastAsia="宋体" w:hAnsi="Arial" w:cs="Arial"/>
          <w:b/>
          <w:kern w:val="2"/>
          <w:sz w:val="24"/>
          <w:szCs w:val="20"/>
          <w:lang w:val="en-GB"/>
        </w:rPr>
        <w:t>3GPP TSG-</w:t>
      </w:r>
      <w:r w:rsidR="00246E41">
        <w:rPr>
          <w:rFonts w:ascii="Arial" w:eastAsia="宋体" w:hAnsi="Arial" w:cs="Arial" w:hint="eastAsia"/>
          <w:b/>
          <w:kern w:val="2"/>
          <w:sz w:val="24"/>
          <w:szCs w:val="20"/>
          <w:lang w:val="en-GB"/>
        </w:rPr>
        <w:t xml:space="preserve">WG4 </w:t>
      </w:r>
      <w:r w:rsidRPr="00CE18A9">
        <w:rPr>
          <w:rFonts w:ascii="Arial" w:eastAsia="宋体" w:hAnsi="Arial" w:cs="Arial" w:hint="eastAsia"/>
          <w:b/>
          <w:kern w:val="2"/>
          <w:sz w:val="24"/>
          <w:szCs w:val="20"/>
          <w:lang w:val="en-GB"/>
        </w:rPr>
        <w:t>RAN4</w:t>
      </w:r>
      <w:r w:rsidR="006140CD">
        <w:rPr>
          <w:rFonts w:ascii="Arial" w:eastAsia="宋体" w:hAnsi="Arial" w:cs="Arial" w:hint="eastAsia"/>
          <w:b/>
          <w:kern w:val="2"/>
          <w:sz w:val="24"/>
          <w:szCs w:val="20"/>
          <w:lang w:val="en-GB"/>
        </w:rPr>
        <w:t xml:space="preserve">#89 </w:t>
      </w:r>
      <w:r w:rsidRPr="00CE18A9">
        <w:rPr>
          <w:rFonts w:ascii="Arial" w:eastAsia="宋体" w:hAnsi="Arial" w:cs="Arial"/>
          <w:b/>
          <w:kern w:val="2"/>
          <w:sz w:val="24"/>
          <w:szCs w:val="20"/>
          <w:lang w:val="en-GB"/>
        </w:rPr>
        <w:t>Meeting</w:t>
      </w:r>
      <w:r w:rsidR="008B10C1">
        <w:rPr>
          <w:rFonts w:ascii="Arial" w:eastAsia="宋体" w:hAnsi="Arial" w:cs="Arial" w:hint="eastAsia"/>
          <w:b/>
          <w:kern w:val="2"/>
          <w:sz w:val="24"/>
          <w:szCs w:val="20"/>
          <w:lang w:val="en-GB"/>
        </w:rPr>
        <w:t xml:space="preserve"> </w:t>
      </w:r>
      <w:r w:rsidRPr="00CE18A9">
        <w:rPr>
          <w:rFonts w:ascii="Arial" w:eastAsia="宋体" w:hAnsi="Arial" w:cs="Arial"/>
          <w:b/>
          <w:kern w:val="2"/>
          <w:sz w:val="24"/>
          <w:szCs w:val="20"/>
          <w:lang w:val="en-GB"/>
        </w:rPr>
        <w:t xml:space="preserve"> </w:t>
      </w:r>
      <w:r w:rsidRPr="00CE18A9">
        <w:rPr>
          <w:rFonts w:ascii="Arial" w:eastAsia="宋体" w:hAnsi="Arial" w:cs="Arial"/>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sidR="00252F99">
        <w:rPr>
          <w:rFonts w:ascii="Arial" w:eastAsia="宋体" w:hAnsi="Arial" w:cs="Arial" w:hint="eastAsia"/>
          <w:b/>
          <w:kern w:val="2"/>
          <w:sz w:val="24"/>
          <w:szCs w:val="20"/>
          <w:lang w:val="en-GB"/>
        </w:rPr>
        <w:tab/>
      </w:r>
      <w:bookmarkStart w:id="0" w:name="_GoBack"/>
      <w:bookmarkEnd w:id="0"/>
      <w:r w:rsidRPr="00CE18A9">
        <w:rPr>
          <w:rFonts w:ascii="Arial" w:eastAsia="宋体" w:hAnsi="Arial" w:cs="Arial" w:hint="eastAsia"/>
          <w:b/>
          <w:kern w:val="2"/>
          <w:sz w:val="24"/>
          <w:szCs w:val="20"/>
          <w:lang w:val="en-GB"/>
        </w:rPr>
        <w:t>R4-18</w:t>
      </w:r>
      <w:r w:rsidR="001B4C63">
        <w:rPr>
          <w:rFonts w:ascii="Arial" w:eastAsia="宋体" w:hAnsi="Arial" w:cs="Arial" w:hint="eastAsia"/>
          <w:b/>
          <w:kern w:val="2"/>
          <w:sz w:val="24"/>
          <w:szCs w:val="20"/>
          <w:lang w:val="en-GB"/>
        </w:rPr>
        <w:t>14639</w:t>
      </w:r>
    </w:p>
    <w:p w:rsidR="00CE18A9" w:rsidRPr="00CE18A9" w:rsidRDefault="006140CD"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Pr>
          <w:rFonts w:ascii="Arial" w:eastAsia="宋体" w:hAnsi="Arial" w:cs="Arial" w:hint="eastAsia"/>
          <w:b/>
          <w:kern w:val="2"/>
          <w:sz w:val="24"/>
          <w:szCs w:val="20"/>
          <w:lang w:val="en-GB"/>
        </w:rPr>
        <w:t>Spokane</w:t>
      </w:r>
      <w:r w:rsidR="00F34C9B" w:rsidRPr="00F34C9B">
        <w:rPr>
          <w:rFonts w:ascii="Arial" w:eastAsia="宋体" w:hAnsi="Arial" w:cs="Arial"/>
          <w:b/>
          <w:kern w:val="2"/>
          <w:sz w:val="24"/>
          <w:szCs w:val="20"/>
          <w:lang w:val="en-GB"/>
        </w:rPr>
        <w:t xml:space="preserve">, </w:t>
      </w:r>
      <w:r>
        <w:rPr>
          <w:rFonts w:ascii="Arial" w:eastAsia="宋体" w:hAnsi="Arial" w:cs="Arial" w:hint="eastAsia"/>
          <w:b/>
          <w:kern w:val="2"/>
          <w:sz w:val="24"/>
          <w:szCs w:val="20"/>
          <w:lang w:val="en-GB"/>
        </w:rPr>
        <w:t>USA</w:t>
      </w:r>
      <w:r w:rsidR="00F34C9B" w:rsidRPr="00F34C9B">
        <w:rPr>
          <w:rFonts w:ascii="Arial" w:eastAsia="宋体" w:hAnsi="Arial" w:cs="Arial"/>
          <w:b/>
          <w:kern w:val="2"/>
          <w:sz w:val="24"/>
          <w:szCs w:val="20"/>
          <w:lang w:val="en-GB"/>
        </w:rPr>
        <w:t xml:space="preserve">, </w:t>
      </w:r>
      <w:r>
        <w:rPr>
          <w:rFonts w:ascii="Arial" w:eastAsia="宋体" w:hAnsi="Arial" w:cs="Arial" w:hint="eastAsia"/>
          <w:b/>
          <w:kern w:val="2"/>
          <w:sz w:val="24"/>
          <w:szCs w:val="20"/>
          <w:lang w:val="en-GB"/>
        </w:rPr>
        <w:t>12</w:t>
      </w:r>
      <w:r w:rsidR="00D72272" w:rsidRPr="00D72272">
        <w:rPr>
          <w:rFonts w:ascii="Arial" w:eastAsia="宋体" w:hAnsi="Arial" w:cs="Arial" w:hint="eastAsia"/>
          <w:b/>
          <w:kern w:val="2"/>
          <w:sz w:val="24"/>
          <w:szCs w:val="20"/>
          <w:vertAlign w:val="superscript"/>
          <w:lang w:val="en-GB"/>
        </w:rPr>
        <w:t>th</w:t>
      </w:r>
      <w:r w:rsidR="008A7AFD">
        <w:rPr>
          <w:rFonts w:ascii="Arial" w:eastAsia="宋体" w:hAnsi="Arial" w:cs="Arial" w:hint="eastAsia"/>
          <w:b/>
          <w:kern w:val="2"/>
          <w:sz w:val="24"/>
          <w:szCs w:val="20"/>
          <w:lang w:val="en-GB"/>
        </w:rPr>
        <w:t xml:space="preserve"> </w:t>
      </w:r>
      <w:r w:rsidR="00D72272">
        <w:rPr>
          <w:rFonts w:ascii="Arial" w:eastAsia="宋体" w:hAnsi="Arial" w:cs="Arial" w:hint="eastAsia"/>
          <w:b/>
          <w:kern w:val="2"/>
          <w:sz w:val="24"/>
          <w:szCs w:val="20"/>
          <w:lang w:val="en-GB"/>
        </w:rPr>
        <w:t>Oct</w:t>
      </w:r>
      <w:r w:rsidR="008A7AFD" w:rsidRPr="008A7AFD">
        <w:rPr>
          <w:rFonts w:ascii="Arial" w:eastAsia="宋体" w:hAnsi="Arial" w:cs="Arial"/>
          <w:b/>
          <w:kern w:val="2"/>
          <w:sz w:val="24"/>
          <w:szCs w:val="20"/>
          <w:lang w:val="en-GB"/>
        </w:rPr>
        <w:t xml:space="preserve"> – </w:t>
      </w:r>
      <w:r w:rsidR="00D72272">
        <w:rPr>
          <w:rFonts w:ascii="Arial" w:eastAsia="宋体" w:hAnsi="Arial" w:cs="Arial" w:hint="eastAsia"/>
          <w:b/>
          <w:kern w:val="2"/>
          <w:sz w:val="24"/>
          <w:szCs w:val="20"/>
          <w:lang w:val="en-GB"/>
        </w:rPr>
        <w:t>1</w:t>
      </w:r>
      <w:r>
        <w:rPr>
          <w:rFonts w:ascii="Arial" w:eastAsia="宋体" w:hAnsi="Arial" w:cs="Arial" w:hint="eastAsia"/>
          <w:b/>
          <w:kern w:val="2"/>
          <w:sz w:val="24"/>
          <w:szCs w:val="20"/>
          <w:lang w:val="en-GB"/>
        </w:rPr>
        <w:t>6</w:t>
      </w:r>
      <w:r w:rsidR="008A7AFD" w:rsidRPr="008A7AFD">
        <w:rPr>
          <w:rFonts w:ascii="Arial" w:eastAsia="宋体" w:hAnsi="Arial" w:cs="Arial" w:hint="eastAsia"/>
          <w:b/>
          <w:kern w:val="2"/>
          <w:sz w:val="24"/>
          <w:szCs w:val="20"/>
          <w:vertAlign w:val="superscript"/>
          <w:lang w:val="en-GB"/>
        </w:rPr>
        <w:t>th</w:t>
      </w:r>
      <w:r w:rsidR="008A7AFD">
        <w:rPr>
          <w:rFonts w:ascii="Arial" w:eastAsia="宋体" w:hAnsi="Arial" w:cs="Arial" w:hint="eastAsia"/>
          <w:b/>
          <w:kern w:val="2"/>
          <w:sz w:val="24"/>
          <w:szCs w:val="20"/>
          <w:lang w:val="en-GB"/>
        </w:rPr>
        <w:t xml:space="preserve"> </w:t>
      </w:r>
      <w:r>
        <w:rPr>
          <w:rFonts w:ascii="Arial" w:eastAsia="宋体" w:hAnsi="Arial" w:cs="Arial" w:hint="eastAsia"/>
          <w:b/>
          <w:kern w:val="2"/>
          <w:sz w:val="24"/>
          <w:szCs w:val="20"/>
          <w:lang w:val="en-GB"/>
        </w:rPr>
        <w:t>Nov</w:t>
      </w:r>
      <w:r w:rsidR="00F34C9B">
        <w:rPr>
          <w:rFonts w:ascii="Arial" w:eastAsia="宋体" w:hAnsi="Arial" w:cs="Arial"/>
          <w:b/>
          <w:kern w:val="2"/>
          <w:sz w:val="24"/>
          <w:szCs w:val="20"/>
          <w:lang w:val="en-GB"/>
        </w:rPr>
        <w:t>,</w:t>
      </w:r>
      <w:r w:rsidR="00F34C9B">
        <w:rPr>
          <w:rFonts w:ascii="Arial" w:eastAsia="宋体" w:hAnsi="Arial" w:cs="Arial" w:hint="eastAsia"/>
          <w:b/>
          <w:kern w:val="2"/>
          <w:sz w:val="24"/>
          <w:szCs w:val="20"/>
          <w:lang w:val="en-GB"/>
        </w:rPr>
        <w:t xml:space="preserve"> </w:t>
      </w:r>
      <w:r w:rsidR="00CE18A9" w:rsidRPr="00CE18A9">
        <w:rPr>
          <w:rFonts w:ascii="Arial" w:eastAsia="宋体" w:hAnsi="Arial" w:cs="Arial" w:hint="eastAsia"/>
          <w:b/>
          <w:kern w:val="2"/>
          <w:sz w:val="24"/>
          <w:szCs w:val="20"/>
          <w:lang w:val="en-GB"/>
        </w:rPr>
        <w:t>2018</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Title:</w:t>
      </w:r>
      <w:r w:rsidRPr="00A37693">
        <w:rPr>
          <w:rFonts w:ascii="Arial" w:eastAsia="宋体" w:hAnsi="Arial" w:cs="Arial"/>
          <w:b/>
          <w:kern w:val="2"/>
          <w:sz w:val="24"/>
        </w:rPr>
        <w:tab/>
      </w:r>
      <w:r w:rsidR="00814EFB">
        <w:rPr>
          <w:rFonts w:ascii="Arial" w:eastAsia="宋体" w:hAnsi="Arial" w:cs="Arial" w:hint="eastAsia"/>
          <w:b/>
          <w:kern w:val="2"/>
          <w:sz w:val="24"/>
        </w:rPr>
        <w:t>Further d</w:t>
      </w:r>
      <w:r w:rsidR="008A7AFD" w:rsidRPr="008A7AFD">
        <w:rPr>
          <w:rFonts w:ascii="Arial" w:eastAsia="宋体" w:hAnsi="Arial" w:cs="Arial"/>
          <w:b/>
          <w:kern w:val="2"/>
          <w:sz w:val="24"/>
        </w:rPr>
        <w:t>iscussion on S</w:t>
      </w:r>
      <w:r w:rsidR="008A7AFD">
        <w:rPr>
          <w:rFonts w:ascii="Arial" w:eastAsia="宋体" w:hAnsi="Arial" w:cs="Arial" w:hint="eastAsia"/>
          <w:b/>
          <w:kern w:val="2"/>
          <w:sz w:val="24"/>
        </w:rPr>
        <w:t>C</w:t>
      </w:r>
      <w:r w:rsidR="008A7AFD" w:rsidRPr="008A7AFD">
        <w:rPr>
          <w:rFonts w:ascii="Arial" w:eastAsia="宋体" w:hAnsi="Arial" w:cs="Arial"/>
          <w:b/>
          <w:kern w:val="2"/>
          <w:sz w:val="24"/>
        </w:rPr>
        <w:t>ell activation requirements in FR2</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CE18A9" w:rsidRPr="00A37693" w:rsidRDefault="00CE18A9" w:rsidP="00CE18A9">
      <w:pPr>
        <w:pStyle w:val="a3"/>
        <w:widowControl w:val="0"/>
        <w:tabs>
          <w:tab w:val="clear" w:pos="4320"/>
          <w:tab w:val="clear" w:pos="8640"/>
          <w:tab w:val="left" w:pos="2155"/>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Agenda Item:</w:t>
      </w:r>
      <w:r w:rsidRPr="00A37693">
        <w:rPr>
          <w:rFonts w:ascii="Arial" w:eastAsia="宋体" w:hAnsi="Arial" w:cs="Arial"/>
          <w:b/>
          <w:kern w:val="2"/>
          <w:sz w:val="24"/>
        </w:rPr>
        <w:tab/>
      </w:r>
      <w:r w:rsidR="00814EFB">
        <w:rPr>
          <w:rFonts w:ascii="Arial" w:eastAsia="宋体" w:hAnsi="Arial" w:cs="Arial" w:hint="eastAsia"/>
          <w:b/>
          <w:kern w:val="2"/>
          <w:sz w:val="24"/>
        </w:rPr>
        <w:t>7</w:t>
      </w:r>
      <w:r w:rsidR="005977FF" w:rsidRPr="00AA3151">
        <w:rPr>
          <w:rFonts w:ascii="Arial" w:eastAsia="宋体" w:hAnsi="Arial" w:cs="Arial" w:hint="eastAsia"/>
          <w:b/>
          <w:kern w:val="2"/>
          <w:sz w:val="24"/>
        </w:rPr>
        <w:t>.</w:t>
      </w:r>
      <w:r w:rsidR="0071489B">
        <w:rPr>
          <w:rFonts w:ascii="Arial" w:eastAsia="宋体" w:hAnsi="Arial" w:cs="Arial" w:hint="eastAsia"/>
          <w:b/>
          <w:kern w:val="2"/>
          <w:sz w:val="24"/>
        </w:rPr>
        <w:t>11</w:t>
      </w:r>
      <w:r w:rsidR="005977FF" w:rsidRPr="00AA3151">
        <w:rPr>
          <w:rFonts w:ascii="Arial" w:eastAsia="宋体" w:hAnsi="Arial" w:cs="Arial" w:hint="eastAsia"/>
          <w:b/>
          <w:kern w:val="2"/>
          <w:sz w:val="24"/>
        </w:rPr>
        <w:t>.</w:t>
      </w:r>
      <w:r w:rsidR="006140CD">
        <w:rPr>
          <w:rFonts w:ascii="Arial" w:eastAsia="宋体" w:hAnsi="Arial" w:cs="Arial" w:hint="eastAsia"/>
          <w:b/>
          <w:kern w:val="2"/>
          <w:sz w:val="24"/>
        </w:rPr>
        <w:t>7</w:t>
      </w:r>
      <w:r w:rsidR="005977FF" w:rsidRPr="00AA3151">
        <w:rPr>
          <w:rFonts w:ascii="Arial" w:eastAsia="宋体" w:hAnsi="Arial" w:cs="Arial" w:hint="eastAsia"/>
          <w:b/>
          <w:kern w:val="2"/>
          <w:sz w:val="24"/>
        </w:rPr>
        <w:t>.</w:t>
      </w:r>
      <w:r w:rsidR="00AA3151" w:rsidRPr="00AA3151">
        <w:rPr>
          <w:rFonts w:ascii="Arial" w:eastAsia="宋体" w:hAnsi="Arial" w:cs="Arial" w:hint="eastAsia"/>
          <w:b/>
          <w:kern w:val="2"/>
          <w:sz w:val="24"/>
        </w:rPr>
        <w:t>3</w:t>
      </w:r>
    </w:p>
    <w:p w:rsidR="00CE18A9" w:rsidRPr="00FF2D74" w:rsidRDefault="00CE18A9" w:rsidP="00CE18A9">
      <w:pPr>
        <w:pStyle w:val="a3"/>
        <w:widowControl w:val="0"/>
        <w:tabs>
          <w:tab w:val="clear" w:pos="4320"/>
          <w:tab w:val="clear" w:pos="8640"/>
          <w:tab w:val="left" w:pos="2155"/>
        </w:tabs>
        <w:spacing w:after="180"/>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CE18A9" w:rsidRDefault="00CE18A9" w:rsidP="005F6465">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13B38" w:rsidRDefault="00415745" w:rsidP="00415745">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4A240F">
        <w:rPr>
          <w:rFonts w:eastAsiaTheme="minorEastAsia" w:hint="eastAsia"/>
          <w:sz w:val="22"/>
          <w:lang w:eastAsia="zh-CN"/>
        </w:rPr>
        <w:t>4</w:t>
      </w:r>
      <w:r w:rsidR="00D72272">
        <w:rPr>
          <w:rFonts w:eastAsiaTheme="minorEastAsia" w:hint="eastAsia"/>
          <w:sz w:val="22"/>
          <w:lang w:eastAsia="zh-CN"/>
        </w:rPr>
        <w:t xml:space="preserve"> </w:t>
      </w:r>
      <w:r>
        <w:rPr>
          <w:rFonts w:eastAsiaTheme="minorEastAsia" w:hint="eastAsia"/>
          <w:sz w:val="22"/>
          <w:lang w:eastAsia="zh-CN"/>
        </w:rPr>
        <w:t>#</w:t>
      </w:r>
      <w:r w:rsidR="006140CD">
        <w:rPr>
          <w:rFonts w:eastAsiaTheme="minorEastAsia" w:hint="eastAsia"/>
          <w:sz w:val="22"/>
          <w:lang w:eastAsia="zh-CN"/>
        </w:rPr>
        <w:t>88bis</w:t>
      </w:r>
      <w:r w:rsidR="004A240F">
        <w:rPr>
          <w:rFonts w:eastAsiaTheme="minorEastAsia" w:hint="eastAsia"/>
          <w:sz w:val="22"/>
          <w:lang w:eastAsia="zh-CN"/>
        </w:rPr>
        <w:t xml:space="preserve"> </w:t>
      </w:r>
      <w:r>
        <w:rPr>
          <w:rFonts w:eastAsiaTheme="minorEastAsia" w:hint="eastAsia"/>
          <w:sz w:val="22"/>
          <w:lang w:eastAsia="zh-CN"/>
        </w:rPr>
        <w:t>meeting, RAN4 had extensive discussion on SCell</w:t>
      </w:r>
      <w:r w:rsidR="004A240F">
        <w:rPr>
          <w:rFonts w:eastAsiaTheme="minorEastAsia" w:hint="eastAsia"/>
          <w:sz w:val="22"/>
          <w:lang w:eastAsia="zh-CN"/>
        </w:rPr>
        <w:t xml:space="preserve"> </w:t>
      </w:r>
      <w:r>
        <w:rPr>
          <w:rFonts w:eastAsiaTheme="minorEastAsia" w:hint="eastAsia"/>
          <w:sz w:val="22"/>
          <w:lang w:eastAsia="zh-CN"/>
        </w:rPr>
        <w:t>activation delay requirements</w:t>
      </w:r>
      <w:r w:rsidR="00C96947">
        <w:rPr>
          <w:rFonts w:eastAsiaTheme="minorEastAsia" w:hint="eastAsia"/>
          <w:sz w:val="22"/>
          <w:lang w:eastAsia="zh-CN"/>
        </w:rPr>
        <w:t xml:space="preserve"> </w:t>
      </w:r>
      <w:r w:rsidR="00EC3568">
        <w:rPr>
          <w:rFonts w:eastAsiaTheme="minorEastAsia" w:hint="eastAsia"/>
          <w:sz w:val="22"/>
          <w:lang w:eastAsia="zh-CN"/>
        </w:rPr>
        <w:t>in</w:t>
      </w:r>
      <w:r w:rsidR="00C96947">
        <w:rPr>
          <w:rFonts w:eastAsiaTheme="minorEastAsia" w:hint="eastAsia"/>
          <w:sz w:val="22"/>
          <w:lang w:eastAsia="zh-CN"/>
        </w:rPr>
        <w:t xml:space="preserve"> FR2</w:t>
      </w:r>
      <w:r>
        <w:rPr>
          <w:rFonts w:eastAsiaTheme="minorEastAsia" w:hint="eastAsia"/>
          <w:sz w:val="22"/>
          <w:lang w:eastAsia="zh-CN"/>
        </w:rPr>
        <w:t>, and</w:t>
      </w:r>
      <w:r w:rsidR="00EC3568">
        <w:rPr>
          <w:rFonts w:eastAsiaTheme="minorEastAsia" w:hint="eastAsia"/>
          <w:sz w:val="22"/>
          <w:lang w:eastAsia="zh-CN"/>
        </w:rPr>
        <w:t xml:space="preserve"> we had</w:t>
      </w:r>
      <w:r>
        <w:rPr>
          <w:rFonts w:eastAsiaTheme="minorEastAsia" w:hint="eastAsia"/>
          <w:sz w:val="22"/>
          <w:lang w:eastAsia="zh-CN"/>
        </w:rPr>
        <w:t xml:space="preserve"> </w:t>
      </w:r>
      <w:r w:rsidR="00EC3568">
        <w:rPr>
          <w:rFonts w:eastAsiaTheme="minorEastAsia" w:hint="eastAsia"/>
          <w:sz w:val="22"/>
          <w:lang w:eastAsia="zh-CN"/>
        </w:rPr>
        <w:t xml:space="preserve">reached </w:t>
      </w:r>
      <w:r w:rsidR="0072734F">
        <w:rPr>
          <w:rFonts w:eastAsiaTheme="minorEastAsia" w:hint="eastAsia"/>
          <w:sz w:val="22"/>
          <w:lang w:eastAsia="zh-CN"/>
        </w:rPr>
        <w:t>the</w:t>
      </w:r>
      <w:r>
        <w:rPr>
          <w:rFonts w:eastAsiaTheme="minorEastAsia" w:hint="eastAsia"/>
          <w:sz w:val="22"/>
          <w:lang w:eastAsia="zh-CN"/>
        </w:rPr>
        <w:t xml:space="preserve"> </w:t>
      </w:r>
      <w:r w:rsidR="00413B38">
        <w:rPr>
          <w:rFonts w:eastAsiaTheme="minorEastAsia" w:hint="eastAsia"/>
          <w:sz w:val="22"/>
          <w:lang w:eastAsia="zh-CN"/>
        </w:rPr>
        <w:t>following agreement [1]</w:t>
      </w:r>
      <w:r w:rsidR="0072734F">
        <w:rPr>
          <w:rFonts w:eastAsiaTheme="minorEastAsia" w:hint="eastAsia"/>
          <w:sz w:val="22"/>
          <w:lang w:eastAsia="zh-CN"/>
        </w:rPr>
        <w:t xml:space="preserve"> for</w:t>
      </w:r>
      <w:r w:rsidR="00C94305">
        <w:rPr>
          <w:rFonts w:eastAsiaTheme="minorEastAsia" w:hint="eastAsia"/>
          <w:sz w:val="22"/>
          <w:lang w:eastAsia="zh-CN"/>
        </w:rPr>
        <w:t xml:space="preserve"> the case that there is at least one active serving cell on FR2 band where the SCell being activated belongs to.</w:t>
      </w:r>
      <w:r w:rsidR="0072734F">
        <w:rPr>
          <w:rFonts w:eastAsiaTheme="minorEastAsia" w:hint="eastAsia"/>
          <w:sz w:val="22"/>
          <w:lang w:eastAsia="zh-CN"/>
        </w:rPr>
        <w:t xml:space="preserve"> </w:t>
      </w: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2"/>
      </w:tblGrid>
      <w:tr w:rsidR="00413B38" w:rsidTr="00413B38">
        <w:trPr>
          <w:trHeight w:val="564"/>
        </w:trPr>
        <w:tc>
          <w:tcPr>
            <w:tcW w:w="9032" w:type="dxa"/>
          </w:tcPr>
          <w:p w:rsidR="00EC3568" w:rsidRPr="00C95D94" w:rsidRDefault="00EC3568" w:rsidP="00EC3568">
            <w:pPr>
              <w:rPr>
                <w:highlight w:val="green"/>
                <w:lang w:eastAsia="zh-CN"/>
              </w:rPr>
            </w:pPr>
            <w:r w:rsidRPr="00C95D94">
              <w:rPr>
                <w:rFonts w:hint="eastAsia"/>
                <w:highlight w:val="green"/>
                <w:lang w:eastAsia="zh-CN"/>
              </w:rPr>
              <w:t>Agre</w:t>
            </w:r>
            <w:r w:rsidRPr="00C95D94">
              <w:rPr>
                <w:highlight w:val="green"/>
                <w:lang w:eastAsia="zh-CN"/>
              </w:rPr>
              <w:t xml:space="preserve">ement: </w:t>
            </w:r>
          </w:p>
          <w:p w:rsidR="00EC3568" w:rsidRPr="00C95D94" w:rsidRDefault="00EC3568" w:rsidP="00EC3568">
            <w:pPr>
              <w:pStyle w:val="a6"/>
              <w:numPr>
                <w:ilvl w:val="0"/>
                <w:numId w:val="20"/>
              </w:numPr>
              <w:contextualSpacing w:val="0"/>
              <w:textAlignment w:val="auto"/>
              <w:rPr>
                <w:highlight w:val="green"/>
                <w:lang w:eastAsia="zh-CN"/>
              </w:rPr>
            </w:pPr>
            <w:r w:rsidRPr="00C95D94">
              <w:rPr>
                <w:highlight w:val="green"/>
                <w:lang w:eastAsia="zh-CN"/>
              </w:rPr>
              <w:t>SCell activation delay T</w:t>
            </w:r>
            <w:r w:rsidRPr="00C95D94">
              <w:rPr>
                <w:highlight w:val="green"/>
                <w:vertAlign w:val="subscript"/>
                <w:lang w:eastAsia="zh-CN"/>
              </w:rPr>
              <w:t>activation_time</w:t>
            </w:r>
            <w:r w:rsidRPr="00C95D94">
              <w:rPr>
                <w:highlight w:val="green"/>
                <w:lang w:eastAsia="zh-CN"/>
              </w:rPr>
              <w:t xml:space="preserve"> in FR2, if the SCell being activated belongs to FR2, and there is at least one active serving cell on that FR2 band</w:t>
            </w:r>
          </w:p>
          <w:p w:rsidR="00EC3568" w:rsidRPr="00C95D94" w:rsidRDefault="00EC3568" w:rsidP="00EC3568">
            <w:pPr>
              <w:pStyle w:val="a6"/>
              <w:numPr>
                <w:ilvl w:val="1"/>
                <w:numId w:val="20"/>
              </w:numPr>
              <w:contextualSpacing w:val="0"/>
              <w:textAlignment w:val="auto"/>
              <w:rPr>
                <w:highlight w:val="green"/>
                <w:lang w:eastAsia="zh-CN"/>
              </w:rPr>
            </w:pPr>
            <w:r w:rsidRPr="00C95D94">
              <w:rPr>
                <w:highlight w:val="green"/>
                <w:lang w:eastAsia="zh-CN"/>
              </w:rPr>
              <w:t>T</w:t>
            </w:r>
            <w:r w:rsidRPr="00C95D94">
              <w:rPr>
                <w:highlight w:val="green"/>
                <w:vertAlign w:val="subscript"/>
                <w:lang w:eastAsia="zh-CN"/>
              </w:rPr>
              <w:t>activation_time</w:t>
            </w:r>
            <w:r w:rsidRPr="00C95D94">
              <w:rPr>
                <w:highlight w:val="green"/>
                <w:lang w:eastAsia="zh-CN"/>
              </w:rPr>
              <w:t xml:space="preserve"> = [3ms+T</w:t>
            </w:r>
            <w:r w:rsidRPr="00C95D94">
              <w:rPr>
                <w:highlight w:val="green"/>
                <w:vertAlign w:val="subscript"/>
                <w:lang w:eastAsia="zh-CN"/>
              </w:rPr>
              <w:t>SMTC_SCell</w:t>
            </w:r>
            <w:r w:rsidRPr="00C95D94">
              <w:rPr>
                <w:highlight w:val="green"/>
                <w:lang w:eastAsia="zh-CN"/>
              </w:rPr>
              <w:t xml:space="preserve"> +2ms]</w:t>
            </w:r>
          </w:p>
          <w:p w:rsidR="00EC3568" w:rsidRPr="00C95D94" w:rsidRDefault="00EC3568" w:rsidP="00EC3568">
            <w:pPr>
              <w:pStyle w:val="a6"/>
              <w:numPr>
                <w:ilvl w:val="2"/>
                <w:numId w:val="20"/>
              </w:numPr>
              <w:contextualSpacing w:val="0"/>
              <w:textAlignment w:val="auto"/>
              <w:rPr>
                <w:highlight w:val="green"/>
                <w:lang w:eastAsia="zh-CN"/>
              </w:rPr>
            </w:pPr>
            <w:r w:rsidRPr="00C95D94">
              <w:rPr>
                <w:rFonts w:hint="eastAsia"/>
                <w:highlight w:val="green"/>
                <w:lang w:eastAsia="zh-CN"/>
              </w:rPr>
              <w:t>I</w:t>
            </w:r>
            <w:r w:rsidRPr="00C95D94">
              <w:rPr>
                <w:highlight w:val="green"/>
                <w:lang w:eastAsia="zh-CN"/>
              </w:rPr>
              <w:t xml:space="preserve">ntra-band cells in FR2, </w:t>
            </w:r>
            <w:r w:rsidRPr="00C95D94">
              <w:rPr>
                <w:rFonts w:hint="eastAsia"/>
                <w:highlight w:val="green"/>
                <w:lang w:eastAsia="zh-CN"/>
              </w:rPr>
              <w:t>UE only assumes that one Rx beam can be used for the reception of the beams of SSB on the serving cells.</w:t>
            </w:r>
          </w:p>
          <w:p w:rsidR="00413B38" w:rsidRPr="00EC3568" w:rsidRDefault="00EC3568" w:rsidP="00EC3568">
            <w:pPr>
              <w:pStyle w:val="a6"/>
              <w:numPr>
                <w:ilvl w:val="2"/>
                <w:numId w:val="20"/>
              </w:numPr>
              <w:contextualSpacing w:val="0"/>
              <w:textAlignment w:val="auto"/>
              <w:rPr>
                <w:highlight w:val="green"/>
                <w:lang w:eastAsia="zh-CN"/>
              </w:rPr>
            </w:pPr>
            <w:r w:rsidRPr="00C95D94">
              <w:rPr>
                <w:rFonts w:hint="eastAsia"/>
                <w:highlight w:val="green"/>
                <w:lang w:eastAsia="zh-CN"/>
              </w:rPr>
              <w:t xml:space="preserve">Otherwise the UE </w:t>
            </w:r>
            <w:proofErr w:type="spellStart"/>
            <w:r w:rsidRPr="00C95D94">
              <w:rPr>
                <w:rFonts w:hint="eastAsia"/>
                <w:highlight w:val="green"/>
                <w:lang w:eastAsia="zh-CN"/>
              </w:rPr>
              <w:t>behavior</w:t>
            </w:r>
            <w:proofErr w:type="spellEnd"/>
            <w:r w:rsidRPr="00C95D94">
              <w:rPr>
                <w:rFonts w:hint="eastAsia"/>
                <w:highlight w:val="green"/>
                <w:lang w:eastAsia="zh-CN"/>
              </w:rPr>
              <w:t xml:space="preserve"> will be undefined.</w:t>
            </w:r>
          </w:p>
        </w:tc>
      </w:tr>
    </w:tbl>
    <w:p w:rsidR="00CE18A9" w:rsidRPr="0072734F" w:rsidRDefault="002F268B" w:rsidP="00415745">
      <w:pPr>
        <w:spacing w:after="0"/>
        <w:rPr>
          <w:rFonts w:eastAsiaTheme="minorEastAsia"/>
          <w:sz w:val="22"/>
          <w:lang w:eastAsia="zh-CN"/>
        </w:rPr>
      </w:pPr>
      <w:r>
        <w:rPr>
          <w:rFonts w:eastAsiaTheme="minorEastAsia" w:hint="eastAsia"/>
          <w:sz w:val="22"/>
          <w:lang w:eastAsia="zh-CN"/>
        </w:rPr>
        <w:t xml:space="preserve">However, </w:t>
      </w:r>
      <w:r w:rsidR="00C94305">
        <w:rPr>
          <w:rFonts w:eastAsiaTheme="minorEastAsia" w:hint="eastAsia"/>
          <w:sz w:val="22"/>
          <w:lang w:eastAsia="zh-CN"/>
        </w:rPr>
        <w:t xml:space="preserve">the requirement for the case that </w:t>
      </w:r>
      <w:r w:rsidRPr="00D72272">
        <w:rPr>
          <w:rFonts w:eastAsiaTheme="minorEastAsia" w:hint="eastAsia"/>
          <w:sz w:val="22"/>
          <w:lang w:eastAsia="zh-CN"/>
        </w:rPr>
        <w:t xml:space="preserve">there is </w:t>
      </w:r>
      <w:r w:rsidR="00C94305">
        <w:rPr>
          <w:rFonts w:eastAsiaTheme="minorEastAsia" w:hint="eastAsia"/>
          <w:sz w:val="22"/>
          <w:lang w:eastAsia="zh-CN"/>
        </w:rPr>
        <w:t>no</w:t>
      </w:r>
      <w:r w:rsidRPr="00D72272">
        <w:rPr>
          <w:rFonts w:eastAsiaTheme="minorEastAsia" w:hint="eastAsia"/>
          <w:sz w:val="22"/>
          <w:lang w:eastAsia="zh-CN"/>
        </w:rPr>
        <w:t xml:space="preserve"> active serving cell on that FR2 band</w:t>
      </w:r>
      <w:r w:rsidR="00413B38" w:rsidRPr="00D72272">
        <w:rPr>
          <w:rFonts w:eastAsiaTheme="minorEastAsia" w:hint="eastAsia"/>
          <w:sz w:val="22"/>
          <w:lang w:eastAsia="zh-CN"/>
        </w:rPr>
        <w:t xml:space="preserve"> </w:t>
      </w:r>
      <w:r w:rsidRPr="00D72272">
        <w:rPr>
          <w:rFonts w:eastAsiaTheme="minorEastAsia" w:hint="eastAsia"/>
          <w:sz w:val="22"/>
          <w:lang w:eastAsia="zh-CN"/>
        </w:rPr>
        <w:t xml:space="preserve">is </w:t>
      </w:r>
      <w:r w:rsidR="00C94305">
        <w:rPr>
          <w:rFonts w:eastAsiaTheme="minorEastAsia" w:hint="eastAsia"/>
          <w:sz w:val="22"/>
          <w:lang w:eastAsia="zh-CN"/>
        </w:rPr>
        <w:t>TBD</w:t>
      </w:r>
      <w:r>
        <w:rPr>
          <w:rFonts w:eastAsiaTheme="minorEastAsia" w:hint="eastAsia"/>
          <w:sz w:val="22"/>
          <w:lang w:eastAsia="zh-CN"/>
        </w:rPr>
        <w:t xml:space="preserve">. </w:t>
      </w:r>
      <w:r w:rsidR="00415745">
        <w:rPr>
          <w:rFonts w:eastAsiaTheme="minorEastAsia"/>
          <w:sz w:val="22"/>
          <w:lang w:eastAsia="zh-CN"/>
        </w:rPr>
        <w:t>I</w:t>
      </w:r>
      <w:r w:rsidR="00415745">
        <w:rPr>
          <w:rFonts w:eastAsiaTheme="minorEastAsia" w:hint="eastAsia"/>
          <w:sz w:val="22"/>
          <w:lang w:eastAsia="zh-CN"/>
        </w:rPr>
        <w:t>n this contribution, we further discuss the</w:t>
      </w:r>
      <w:r>
        <w:rPr>
          <w:rFonts w:eastAsiaTheme="minorEastAsia" w:hint="eastAsia"/>
          <w:sz w:val="22"/>
          <w:lang w:eastAsia="zh-CN"/>
        </w:rPr>
        <w:t xml:space="preserve"> </w:t>
      </w:r>
      <w:r>
        <w:rPr>
          <w:rFonts w:eastAsiaTheme="minorEastAsia"/>
          <w:sz w:val="22"/>
          <w:lang w:eastAsia="zh-CN"/>
        </w:rPr>
        <w:t>remaining</w:t>
      </w:r>
      <w:r>
        <w:rPr>
          <w:rFonts w:eastAsiaTheme="minorEastAsia" w:hint="eastAsia"/>
          <w:sz w:val="22"/>
          <w:lang w:eastAsia="zh-CN"/>
        </w:rPr>
        <w:t xml:space="preserve"> issues for</w:t>
      </w:r>
      <w:r w:rsidR="00744929">
        <w:rPr>
          <w:rFonts w:eastAsiaTheme="minorEastAsia" w:hint="eastAsia"/>
          <w:sz w:val="22"/>
          <w:lang w:eastAsia="zh-CN"/>
        </w:rPr>
        <w:t xml:space="preserve"> </w:t>
      </w:r>
      <w:r w:rsidR="002A718B">
        <w:rPr>
          <w:rFonts w:eastAsiaTheme="minorEastAsia" w:hint="eastAsia"/>
          <w:sz w:val="22"/>
          <w:lang w:eastAsia="zh-CN"/>
        </w:rPr>
        <w:t>SCell activation delay requirements</w:t>
      </w:r>
      <w:r w:rsidR="0072734F">
        <w:rPr>
          <w:rFonts w:eastAsiaTheme="minorEastAsia" w:hint="eastAsia"/>
          <w:sz w:val="22"/>
          <w:lang w:eastAsia="zh-CN"/>
        </w:rPr>
        <w:t xml:space="preserve"> in FR2</w:t>
      </w:r>
      <w:r w:rsidR="00415745">
        <w:rPr>
          <w:rFonts w:eastAsiaTheme="minorEastAsia" w:hint="eastAsia"/>
          <w:sz w:val="22"/>
          <w:lang w:eastAsia="zh-CN"/>
        </w:rPr>
        <w:t>.</w:t>
      </w:r>
      <w:r w:rsidR="004756E2">
        <w:rPr>
          <w:rFonts w:eastAsiaTheme="minorEastAsia" w:hint="eastAsia"/>
          <w:sz w:val="22"/>
          <w:lang w:eastAsia="zh-CN"/>
        </w:rPr>
        <w:t xml:space="preserve"> </w:t>
      </w:r>
    </w:p>
    <w:p w:rsidR="008D4245" w:rsidRPr="001D02C4" w:rsidRDefault="007764EF" w:rsidP="00CE7579">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676463" w:rsidRPr="00740C99" w:rsidRDefault="0032640C" w:rsidP="00740C99">
      <w:pPr>
        <w:spacing w:after="0"/>
        <w:rPr>
          <w:rFonts w:eastAsiaTheme="minorEastAsia"/>
          <w:lang w:eastAsia="zh-CN"/>
        </w:rPr>
      </w:pPr>
      <w:r>
        <w:rPr>
          <w:rFonts w:eastAsiaTheme="minorEastAsia" w:hint="eastAsia"/>
          <w:sz w:val="22"/>
          <w:lang w:eastAsia="zh-CN"/>
        </w:rPr>
        <w:t>As discussed in</w:t>
      </w:r>
      <w:r w:rsidR="00C47771" w:rsidRPr="00C47771">
        <w:rPr>
          <w:rFonts w:eastAsiaTheme="minorEastAsia" w:hint="eastAsia"/>
          <w:sz w:val="22"/>
          <w:lang w:eastAsia="zh-CN"/>
        </w:rPr>
        <w:t xml:space="preserve"> </w:t>
      </w:r>
      <w:r w:rsidR="007641E4">
        <w:rPr>
          <w:rFonts w:eastAsiaTheme="minorEastAsia" w:hint="eastAsia"/>
          <w:sz w:val="22"/>
          <w:lang w:eastAsia="zh-CN"/>
        </w:rPr>
        <w:t>previous</w:t>
      </w:r>
      <w:r w:rsidR="00C47771">
        <w:rPr>
          <w:rFonts w:eastAsiaTheme="minorEastAsia" w:hint="eastAsia"/>
          <w:sz w:val="22"/>
          <w:lang w:eastAsia="zh-CN"/>
        </w:rPr>
        <w:t xml:space="preserve"> meeting</w:t>
      </w:r>
      <w:r w:rsidR="007641E4">
        <w:rPr>
          <w:rFonts w:eastAsiaTheme="minorEastAsia" w:hint="eastAsia"/>
          <w:sz w:val="22"/>
          <w:lang w:eastAsia="zh-CN"/>
        </w:rPr>
        <w:t>s</w:t>
      </w:r>
      <w:r w:rsidR="00C47771">
        <w:rPr>
          <w:rFonts w:eastAsiaTheme="minorEastAsia" w:hint="eastAsia"/>
          <w:sz w:val="22"/>
          <w:lang w:eastAsia="zh-CN"/>
        </w:rPr>
        <w:t xml:space="preserve">, </w:t>
      </w:r>
      <w:r w:rsidR="007641E4">
        <w:rPr>
          <w:rFonts w:eastAsiaTheme="minorEastAsia" w:hint="eastAsia"/>
          <w:sz w:val="22"/>
          <w:lang w:eastAsia="zh-CN"/>
        </w:rPr>
        <w:t xml:space="preserve">the SCell activation delay requirements are defined on condition that whether there is active serving cell in FR2 band where the target Scell belongs to. In case that there is at least one active serving cell on that FR2 band, </w:t>
      </w:r>
      <w:r w:rsidR="008A14EF">
        <w:rPr>
          <w:rFonts w:eastAsiaTheme="minorEastAsia" w:hint="eastAsia"/>
          <w:sz w:val="22"/>
          <w:lang w:eastAsia="zh-CN"/>
        </w:rPr>
        <w:t xml:space="preserve">it </w:t>
      </w:r>
      <w:r w:rsidR="000F55BF">
        <w:rPr>
          <w:rFonts w:eastAsiaTheme="minorEastAsia" w:hint="eastAsia"/>
          <w:sz w:val="22"/>
          <w:lang w:eastAsia="zh-CN"/>
        </w:rPr>
        <w:t>can be</w:t>
      </w:r>
      <w:r w:rsidR="008A14EF">
        <w:rPr>
          <w:rFonts w:eastAsiaTheme="minorEastAsia" w:hint="eastAsia"/>
          <w:sz w:val="22"/>
          <w:lang w:eastAsia="zh-CN"/>
        </w:rPr>
        <w:t xml:space="preserve"> assumed that the channel condition is </w:t>
      </w:r>
      <w:proofErr w:type="spellStart"/>
      <w:r w:rsidR="008A14EF">
        <w:rPr>
          <w:rFonts w:eastAsiaTheme="minorEastAsia" w:hint="eastAsia"/>
          <w:sz w:val="22"/>
          <w:lang w:eastAsia="zh-CN"/>
        </w:rPr>
        <w:t>QCLed</w:t>
      </w:r>
      <w:proofErr w:type="spellEnd"/>
      <w:r w:rsidR="008A14EF">
        <w:rPr>
          <w:rFonts w:eastAsiaTheme="minorEastAsia" w:hint="eastAsia"/>
          <w:sz w:val="22"/>
          <w:lang w:eastAsia="zh-CN"/>
        </w:rPr>
        <w:t xml:space="preserve"> and the Rx beam </w:t>
      </w:r>
      <w:r w:rsidR="007641E4">
        <w:rPr>
          <w:rFonts w:eastAsiaTheme="minorEastAsia" w:hint="eastAsia"/>
          <w:sz w:val="22"/>
          <w:lang w:eastAsia="zh-CN"/>
        </w:rPr>
        <w:t xml:space="preserve">used for active serving cell </w:t>
      </w:r>
      <w:r w:rsidR="008A14EF">
        <w:rPr>
          <w:rFonts w:eastAsiaTheme="minorEastAsia" w:hint="eastAsia"/>
          <w:sz w:val="22"/>
          <w:lang w:eastAsia="zh-CN"/>
        </w:rPr>
        <w:t xml:space="preserve">can be </w:t>
      </w:r>
      <w:r w:rsidR="007641E4">
        <w:rPr>
          <w:rFonts w:eastAsiaTheme="minorEastAsia" w:hint="eastAsia"/>
          <w:sz w:val="22"/>
          <w:lang w:eastAsia="zh-CN"/>
        </w:rPr>
        <w:t>re</w:t>
      </w:r>
      <w:r w:rsidR="008A14EF">
        <w:rPr>
          <w:rFonts w:eastAsiaTheme="minorEastAsia" w:hint="eastAsia"/>
          <w:sz w:val="22"/>
          <w:lang w:eastAsia="zh-CN"/>
        </w:rPr>
        <w:t>used</w:t>
      </w:r>
      <w:r w:rsidR="007641E4">
        <w:rPr>
          <w:rFonts w:eastAsiaTheme="minorEastAsia" w:hint="eastAsia"/>
          <w:sz w:val="22"/>
          <w:lang w:eastAsia="zh-CN"/>
        </w:rPr>
        <w:t xml:space="preserve"> for target SCell </w:t>
      </w:r>
      <w:r w:rsidR="007641E4">
        <w:rPr>
          <w:rFonts w:eastAsiaTheme="minorEastAsia"/>
          <w:sz w:val="22"/>
          <w:lang w:eastAsia="zh-CN"/>
        </w:rPr>
        <w:t>activation</w:t>
      </w:r>
      <w:r w:rsidR="008A14EF">
        <w:rPr>
          <w:rFonts w:eastAsiaTheme="minorEastAsia" w:hint="eastAsia"/>
          <w:sz w:val="22"/>
          <w:lang w:eastAsia="zh-CN"/>
        </w:rPr>
        <w:t>.</w:t>
      </w:r>
      <w:r w:rsidR="007641E4">
        <w:rPr>
          <w:rFonts w:eastAsiaTheme="minorEastAsia" w:hint="eastAsia"/>
          <w:sz w:val="22"/>
          <w:lang w:eastAsia="zh-CN"/>
        </w:rPr>
        <w:t xml:space="preserve"> </w:t>
      </w:r>
      <w:r w:rsidR="007641E4">
        <w:rPr>
          <w:rFonts w:eastAsiaTheme="minorEastAsia"/>
          <w:sz w:val="22"/>
          <w:lang w:eastAsia="zh-CN"/>
        </w:rPr>
        <w:t>A</w:t>
      </w:r>
      <w:r w:rsidR="007641E4">
        <w:rPr>
          <w:rFonts w:eastAsiaTheme="minorEastAsia" w:hint="eastAsia"/>
          <w:sz w:val="22"/>
          <w:lang w:eastAsia="zh-CN"/>
        </w:rPr>
        <w:t xml:space="preserve">nd no scaling factor is needed when defining the SCell activation delay requirement. </w:t>
      </w:r>
      <w:r w:rsidR="007641E4">
        <w:rPr>
          <w:rFonts w:eastAsiaTheme="minorEastAsia"/>
          <w:sz w:val="22"/>
          <w:lang w:eastAsia="zh-CN"/>
        </w:rPr>
        <w:t>O</w:t>
      </w:r>
      <w:r w:rsidR="007641E4">
        <w:rPr>
          <w:rFonts w:eastAsiaTheme="minorEastAsia" w:hint="eastAsia"/>
          <w:sz w:val="22"/>
          <w:lang w:eastAsia="zh-CN"/>
        </w:rPr>
        <w:t>therwise</w:t>
      </w:r>
      <w:r w:rsidR="007641E4">
        <w:rPr>
          <w:rFonts w:eastAsiaTheme="minorEastAsia"/>
          <w:sz w:val="22"/>
          <w:lang w:eastAsia="zh-CN"/>
        </w:rPr>
        <w:t>, the</w:t>
      </w:r>
      <w:r w:rsidR="009B69E2">
        <w:rPr>
          <w:rFonts w:eastAsiaTheme="minorEastAsia" w:hint="eastAsia"/>
          <w:sz w:val="22"/>
          <w:lang w:eastAsia="zh-CN"/>
        </w:rPr>
        <w:t xml:space="preserve"> scaling factor for Rx beam sweeping </w:t>
      </w:r>
      <w:r w:rsidR="007641E4">
        <w:rPr>
          <w:rFonts w:eastAsiaTheme="minorEastAsia" w:hint="eastAsia"/>
          <w:sz w:val="22"/>
          <w:lang w:eastAsia="zh-CN"/>
        </w:rPr>
        <w:t>should be considered</w:t>
      </w:r>
      <w:r w:rsidR="009B69E2">
        <w:rPr>
          <w:rFonts w:eastAsiaTheme="minorEastAsia" w:hint="eastAsia"/>
          <w:sz w:val="22"/>
          <w:lang w:eastAsia="zh-CN"/>
        </w:rPr>
        <w:t xml:space="preserve"> in case </w:t>
      </w:r>
      <w:r w:rsidR="00D0343E">
        <w:rPr>
          <w:rFonts w:eastAsiaTheme="minorEastAsia" w:hint="eastAsia"/>
          <w:sz w:val="22"/>
          <w:lang w:eastAsia="zh-CN"/>
        </w:rPr>
        <w:t>that</w:t>
      </w:r>
      <w:r w:rsidR="009B69E2">
        <w:rPr>
          <w:rFonts w:eastAsiaTheme="minorEastAsia" w:hint="eastAsia"/>
          <w:sz w:val="22"/>
          <w:lang w:eastAsia="zh-CN"/>
        </w:rPr>
        <w:t xml:space="preserve"> there is </w:t>
      </w:r>
      <w:r w:rsidR="00740C99">
        <w:rPr>
          <w:rFonts w:eastAsiaTheme="minorEastAsia" w:hint="eastAsia"/>
          <w:sz w:val="22"/>
          <w:lang w:eastAsia="zh-CN"/>
        </w:rPr>
        <w:t>no</w:t>
      </w:r>
      <w:r w:rsidR="009B69E2">
        <w:rPr>
          <w:rFonts w:eastAsiaTheme="minorEastAsia" w:hint="eastAsia"/>
          <w:sz w:val="22"/>
          <w:lang w:eastAsia="zh-CN"/>
        </w:rPr>
        <w:t xml:space="preserve"> active serving cell on the same FR2 band.</w:t>
      </w:r>
    </w:p>
    <w:p w:rsidR="0058333A" w:rsidRDefault="00676463" w:rsidP="002F78A1">
      <w:pPr>
        <w:jc w:val="both"/>
        <w:rPr>
          <w:rFonts w:eastAsiaTheme="minorEastAsia"/>
          <w:sz w:val="22"/>
          <w:lang w:eastAsia="zh-CN"/>
        </w:rPr>
      </w:pPr>
      <w:r>
        <w:rPr>
          <w:rFonts w:eastAsiaTheme="minorEastAsia" w:hint="eastAsia"/>
          <w:sz w:val="22"/>
          <w:lang w:eastAsia="zh-CN"/>
        </w:rPr>
        <w:t>In case the SCell being activated is the first cell to be activated in the FR2 band,</w:t>
      </w:r>
      <w:r w:rsidR="00740C99">
        <w:rPr>
          <w:rFonts w:eastAsiaTheme="minorEastAsia" w:hint="eastAsia"/>
          <w:sz w:val="22"/>
          <w:lang w:eastAsia="zh-CN"/>
        </w:rPr>
        <w:t xml:space="preserve"> e.g. PCell is in FR1 band and </w:t>
      </w:r>
      <w:r w:rsidR="0058333A">
        <w:rPr>
          <w:rFonts w:eastAsiaTheme="minorEastAsia" w:hint="eastAsia"/>
          <w:sz w:val="22"/>
          <w:lang w:eastAsia="zh-CN"/>
        </w:rPr>
        <w:t>the target SCell is in FR2 band,</w:t>
      </w:r>
      <w:r>
        <w:rPr>
          <w:rFonts w:eastAsiaTheme="minorEastAsia" w:hint="eastAsia"/>
          <w:sz w:val="22"/>
          <w:lang w:eastAsia="zh-CN"/>
        </w:rPr>
        <w:t xml:space="preserve"> then, the UE shall do Rx beam sweeping to find the best Rx beam for SCell activation. </w:t>
      </w:r>
      <w:r>
        <w:rPr>
          <w:rFonts w:eastAsiaTheme="minorEastAsia"/>
          <w:sz w:val="22"/>
          <w:lang w:eastAsia="zh-CN"/>
        </w:rPr>
        <w:t>T</w:t>
      </w:r>
      <w:r>
        <w:rPr>
          <w:rFonts w:eastAsiaTheme="minorEastAsia" w:hint="eastAsia"/>
          <w:sz w:val="22"/>
          <w:lang w:eastAsia="zh-CN"/>
        </w:rPr>
        <w:t>hus, the scaling factor N1 should be considered when defining the SCell activation delay requirements.</w:t>
      </w:r>
      <w:r w:rsidR="00152E8A">
        <w:rPr>
          <w:rFonts w:eastAsiaTheme="minorEastAsia" w:hint="eastAsia"/>
          <w:sz w:val="22"/>
          <w:lang w:eastAsia="zh-CN"/>
        </w:rPr>
        <w:t xml:space="preserve"> UE needs to do AGC </w:t>
      </w:r>
      <w:r w:rsidR="00152E8A">
        <w:rPr>
          <w:rFonts w:eastAsiaTheme="minorEastAsia"/>
          <w:sz w:val="22"/>
          <w:lang w:eastAsia="zh-CN"/>
        </w:rPr>
        <w:t>adjustment</w:t>
      </w:r>
      <w:r w:rsidR="00152E8A">
        <w:rPr>
          <w:rFonts w:eastAsiaTheme="minorEastAsia" w:hint="eastAsia"/>
          <w:sz w:val="22"/>
          <w:lang w:eastAsia="zh-CN"/>
        </w:rPr>
        <w:t>, cell detection and timing refinement procedures to activate the target SCell.</w:t>
      </w:r>
      <w:r w:rsidR="000043A6">
        <w:rPr>
          <w:rFonts w:eastAsiaTheme="minorEastAsia" w:hint="eastAsia"/>
          <w:sz w:val="22"/>
          <w:lang w:eastAsia="zh-CN"/>
        </w:rPr>
        <w:t xml:space="preserve"> </w:t>
      </w:r>
    </w:p>
    <w:p w:rsidR="0058333A" w:rsidRDefault="000043A6" w:rsidP="002F78A1">
      <w:pPr>
        <w:jc w:val="both"/>
        <w:rPr>
          <w:rFonts w:eastAsiaTheme="minorEastAsia"/>
          <w:sz w:val="22"/>
          <w:lang w:eastAsia="zh-CN"/>
        </w:rPr>
      </w:pPr>
      <w:r>
        <w:rPr>
          <w:rFonts w:eastAsiaTheme="minorEastAsia" w:hint="eastAsia"/>
          <w:sz w:val="22"/>
          <w:lang w:eastAsia="zh-CN"/>
        </w:rPr>
        <w:t>In RAN4</w:t>
      </w:r>
      <w:r w:rsidR="0058333A">
        <w:rPr>
          <w:rFonts w:eastAsiaTheme="minorEastAsia" w:hint="eastAsia"/>
          <w:sz w:val="22"/>
          <w:lang w:eastAsia="zh-CN"/>
        </w:rPr>
        <w:t>#88</w:t>
      </w:r>
      <w:r>
        <w:rPr>
          <w:rFonts w:eastAsiaTheme="minorEastAsia" w:hint="eastAsia"/>
          <w:sz w:val="22"/>
          <w:lang w:eastAsia="zh-CN"/>
        </w:rPr>
        <w:t xml:space="preserve"> meeting, </w:t>
      </w:r>
      <w:r w:rsidR="0058333A">
        <w:rPr>
          <w:rFonts w:eastAsiaTheme="minorEastAsia" w:hint="eastAsia"/>
          <w:sz w:val="22"/>
          <w:lang w:eastAsia="zh-CN"/>
        </w:rPr>
        <w:t xml:space="preserve">RAN4 had quite extensive discussion on the scaling factor value </w:t>
      </w:r>
      <w:r w:rsidR="00B8369E">
        <w:rPr>
          <w:rFonts w:eastAsiaTheme="minorEastAsia" w:hint="eastAsia"/>
          <w:sz w:val="22"/>
          <w:lang w:eastAsia="zh-CN"/>
        </w:rPr>
        <w:t xml:space="preserve">of Rx beam sweeping. </w:t>
      </w:r>
      <w:r w:rsidR="00B8369E">
        <w:rPr>
          <w:rFonts w:eastAsiaTheme="minorEastAsia"/>
          <w:sz w:val="22"/>
          <w:lang w:eastAsia="zh-CN"/>
        </w:rPr>
        <w:t>A</w:t>
      </w:r>
      <w:r w:rsidR="00B8369E">
        <w:rPr>
          <w:rFonts w:eastAsiaTheme="minorEastAsia" w:hint="eastAsia"/>
          <w:sz w:val="22"/>
          <w:lang w:eastAsia="zh-CN"/>
        </w:rPr>
        <w:t xml:space="preserve">nd the following </w:t>
      </w:r>
      <w:r w:rsidR="00B8369E">
        <w:rPr>
          <w:rFonts w:eastAsiaTheme="minorEastAsia"/>
          <w:sz w:val="22"/>
          <w:lang w:eastAsia="zh-CN"/>
        </w:rPr>
        <w:t>agreements</w:t>
      </w:r>
      <w:r w:rsidR="00B8369E">
        <w:rPr>
          <w:rFonts w:eastAsiaTheme="minorEastAsia" w:hint="eastAsia"/>
          <w:sz w:val="22"/>
          <w:lang w:eastAsia="zh-CN"/>
        </w:rPr>
        <w:t xml:space="preserve"> </w:t>
      </w:r>
      <w:r w:rsidR="00B63809">
        <w:rPr>
          <w:rFonts w:eastAsiaTheme="minorEastAsia" w:hint="eastAsia"/>
          <w:sz w:val="22"/>
          <w:lang w:eastAsia="zh-CN"/>
        </w:rPr>
        <w:t xml:space="preserve">[2] </w:t>
      </w:r>
      <w:r w:rsidR="00B8369E">
        <w:rPr>
          <w:rFonts w:eastAsiaTheme="minorEastAsia" w:hint="eastAsia"/>
          <w:sz w:val="22"/>
          <w:lang w:eastAsia="zh-CN"/>
        </w:rPr>
        <w:t>were made:</w:t>
      </w:r>
    </w:p>
    <w:tbl>
      <w:tblPr>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5"/>
      </w:tblGrid>
      <w:tr w:rsidR="00B8369E" w:rsidTr="00B8369E">
        <w:trPr>
          <w:trHeight w:val="138"/>
        </w:trPr>
        <w:tc>
          <w:tcPr>
            <w:tcW w:w="8905" w:type="dxa"/>
          </w:tcPr>
          <w:p w:rsidR="00B8369E" w:rsidRPr="00B8369E" w:rsidRDefault="00B8369E" w:rsidP="00B8369E">
            <w:pPr>
              <w:ind w:left="-55"/>
              <w:jc w:val="both"/>
              <w:rPr>
                <w:rFonts w:eastAsiaTheme="minorEastAsia"/>
                <w:lang w:eastAsia="zh-CN"/>
              </w:rPr>
            </w:pPr>
            <w:r w:rsidRPr="00B8369E">
              <w:rPr>
                <w:rFonts w:eastAsiaTheme="minorEastAsia" w:hint="eastAsia"/>
                <w:lang w:eastAsia="zh-CN"/>
              </w:rPr>
              <w:t>Agreement:</w:t>
            </w:r>
          </w:p>
          <w:p w:rsidR="00B8369E" w:rsidRDefault="00B8369E" w:rsidP="00B8369E">
            <w:pPr>
              <w:ind w:left="-55"/>
              <w:jc w:val="both"/>
              <w:rPr>
                <w:rFonts w:eastAsiaTheme="minorEastAsia"/>
                <w:sz w:val="22"/>
                <w:lang w:eastAsia="zh-CN"/>
              </w:rPr>
            </w:pPr>
            <w:r w:rsidRPr="00B8369E">
              <w:t xml:space="preserve">For vehicle mounted/power </w:t>
            </w:r>
            <w:r w:rsidR="00B63809" w:rsidRPr="00B8369E">
              <w:t>class 2</w:t>
            </w:r>
            <w:r w:rsidRPr="00B8369E">
              <w:t xml:space="preserve"> and handheld/power </w:t>
            </w:r>
            <w:proofErr w:type="spellStart"/>
            <w:r w:rsidRPr="00B8369E">
              <w:t>clas</w:t>
            </w:r>
            <w:proofErr w:type="spellEnd"/>
            <w:r w:rsidRPr="00B8369E">
              <w:t xml:space="preserve"> 3, [24] samples is assumed (either 3 samples x </w:t>
            </w:r>
            <w:r w:rsidRPr="00B8369E">
              <w:lastRenderedPageBreak/>
              <w:t>8 beams or 5 samples x 4 beams) for measurement period and PSS/SSS sync.</w:t>
            </w:r>
            <w:r>
              <w:rPr>
                <w:rFonts w:eastAsiaTheme="minorEastAsia" w:hint="eastAsia"/>
                <w:lang w:eastAsia="zh-CN"/>
              </w:rPr>
              <w:t xml:space="preserve"> </w:t>
            </w:r>
            <w:r w:rsidRPr="00B8369E">
              <w:rPr>
                <w:color w:val="000000"/>
              </w:rPr>
              <w:t>For RLM and beam management requirements, scaling factor is FFS.</w:t>
            </w:r>
            <w:r w:rsidRPr="00372F6A">
              <w:rPr>
                <w:color w:val="000000"/>
                <w:highlight w:val="green"/>
              </w:rPr>
              <w:t xml:space="preserve"> N1=8 is assumed in other requirements (</w:t>
            </w:r>
            <w:proofErr w:type="spellStart"/>
            <w:r w:rsidRPr="00372F6A">
              <w:rPr>
                <w:color w:val="000000"/>
                <w:highlight w:val="green"/>
              </w:rPr>
              <w:t>eg</w:t>
            </w:r>
            <w:proofErr w:type="spellEnd"/>
            <w:r w:rsidRPr="00372F6A">
              <w:rPr>
                <w:color w:val="000000"/>
                <w:highlight w:val="green"/>
              </w:rPr>
              <w:t xml:space="preserve"> handover delay, PSCell addition, Scell activation etc….) where beam sweep is needed.</w:t>
            </w:r>
          </w:p>
        </w:tc>
      </w:tr>
    </w:tbl>
    <w:p w:rsidR="000F55BF" w:rsidRDefault="00B63809" w:rsidP="002F78A1">
      <w:pPr>
        <w:jc w:val="both"/>
        <w:rPr>
          <w:rFonts w:eastAsiaTheme="minorEastAsia"/>
          <w:sz w:val="22"/>
          <w:lang w:eastAsia="zh-CN"/>
        </w:rPr>
      </w:pPr>
      <w:r>
        <w:rPr>
          <w:rFonts w:eastAsiaTheme="minorEastAsia" w:hint="eastAsia"/>
          <w:sz w:val="22"/>
          <w:lang w:eastAsia="zh-CN"/>
        </w:rPr>
        <w:lastRenderedPageBreak/>
        <w:t xml:space="preserve">Since </w:t>
      </w:r>
      <w:r w:rsidR="000043A6">
        <w:rPr>
          <w:rFonts w:eastAsiaTheme="minorEastAsia" w:hint="eastAsia"/>
          <w:sz w:val="22"/>
          <w:lang w:eastAsia="zh-CN"/>
        </w:rPr>
        <w:t xml:space="preserve">the scaling factor N1 was agreed as 8, </w:t>
      </w:r>
      <w:r>
        <w:rPr>
          <w:rFonts w:eastAsiaTheme="minorEastAsia" w:hint="eastAsia"/>
          <w:sz w:val="22"/>
          <w:lang w:eastAsia="zh-CN"/>
        </w:rPr>
        <w:t>thus the AGC adjustment delay can be 16*SMTC periodicity and the cell detection delay can be 8*SMTC periodicity. R</w:t>
      </w:r>
      <w:r w:rsidR="000043A6">
        <w:rPr>
          <w:rFonts w:eastAsiaTheme="minorEastAsia" w:hint="eastAsia"/>
          <w:sz w:val="22"/>
          <w:lang w:eastAsia="zh-CN"/>
        </w:rPr>
        <w:t>egarding the finer timing adjustment</w:t>
      </w:r>
      <w:r>
        <w:rPr>
          <w:rFonts w:eastAsiaTheme="minorEastAsia" w:hint="eastAsia"/>
          <w:sz w:val="22"/>
          <w:lang w:eastAsia="zh-CN"/>
        </w:rPr>
        <w:t>, it was defined as</w:t>
      </w:r>
      <w:r w:rsidR="000043A6">
        <w:rPr>
          <w:rFonts w:eastAsiaTheme="minorEastAsia" w:hint="eastAsia"/>
          <w:sz w:val="22"/>
          <w:lang w:eastAsia="zh-CN"/>
        </w:rPr>
        <w:t xml:space="preserve"> 1*SMTC periodicity, thus total time needed for UE to do AGC, cell detection and finer timing refinement can be 25*SMTC periodicity.</w:t>
      </w:r>
    </w:p>
    <w:p w:rsidR="00152E8A" w:rsidRDefault="00152E8A" w:rsidP="002F78A1">
      <w:pPr>
        <w:jc w:val="both"/>
        <w:rPr>
          <w:rFonts w:eastAsiaTheme="minorEastAsia"/>
          <w:sz w:val="22"/>
          <w:lang w:eastAsia="zh-CN"/>
        </w:rPr>
      </w:pPr>
      <w:r w:rsidRPr="00676463">
        <w:rPr>
          <w:rFonts w:eastAsiaTheme="minorEastAsia" w:hint="eastAsia"/>
          <w:b/>
          <w:sz w:val="22"/>
          <w:lang w:eastAsia="zh-CN"/>
        </w:rPr>
        <w:t xml:space="preserve">Proposal </w:t>
      </w:r>
      <w:r w:rsidR="00B63809">
        <w:rPr>
          <w:rFonts w:eastAsiaTheme="minorEastAsia" w:hint="eastAsia"/>
          <w:b/>
          <w:sz w:val="22"/>
          <w:lang w:eastAsia="zh-CN"/>
        </w:rPr>
        <w:t>1</w:t>
      </w:r>
      <w:r w:rsidRPr="00676463">
        <w:rPr>
          <w:rFonts w:eastAsiaTheme="minorEastAsia" w:hint="eastAsia"/>
          <w:b/>
          <w:sz w:val="22"/>
          <w:lang w:eastAsia="zh-CN"/>
        </w:rPr>
        <w:t xml:space="preserve">: </w:t>
      </w:r>
      <w:r w:rsidRPr="00152E8A">
        <w:rPr>
          <w:rFonts w:eastAsiaTheme="minorEastAsia"/>
          <w:b/>
          <w:sz w:val="22"/>
          <w:lang w:eastAsia="zh-CN"/>
        </w:rPr>
        <w:t>If the SCell</w:t>
      </w:r>
      <w:r w:rsidRPr="00152E8A">
        <w:rPr>
          <w:rFonts w:eastAsiaTheme="minorEastAsia" w:hint="eastAsia"/>
          <w:b/>
          <w:sz w:val="22"/>
          <w:lang w:eastAsia="zh-CN"/>
        </w:rPr>
        <w:t xml:space="preserve"> being activated</w:t>
      </w:r>
      <w:r w:rsidRPr="00152E8A">
        <w:rPr>
          <w:rFonts w:eastAsiaTheme="minorEastAsia"/>
          <w:b/>
          <w:sz w:val="22"/>
          <w:lang w:eastAsia="zh-CN"/>
        </w:rPr>
        <w:t xml:space="preserve"> belongs to FR2, </w:t>
      </w:r>
      <w:r w:rsidRPr="00152E8A">
        <w:rPr>
          <w:rFonts w:eastAsiaTheme="minorEastAsia" w:hint="eastAsia"/>
          <w:b/>
          <w:sz w:val="22"/>
          <w:lang w:eastAsia="zh-CN"/>
        </w:rPr>
        <w:t xml:space="preserve">and </w:t>
      </w:r>
      <w:r w:rsidRPr="00152E8A">
        <w:rPr>
          <w:rFonts w:eastAsiaTheme="minorEastAsia"/>
          <w:b/>
          <w:sz w:val="22"/>
          <w:lang w:eastAsia="zh-CN"/>
        </w:rPr>
        <w:t xml:space="preserve">there is </w:t>
      </w:r>
      <w:r w:rsidRPr="00152E8A">
        <w:rPr>
          <w:rFonts w:eastAsiaTheme="minorEastAsia" w:hint="eastAsia"/>
          <w:b/>
          <w:sz w:val="22"/>
          <w:lang w:eastAsia="zh-CN"/>
        </w:rPr>
        <w:t>no</w:t>
      </w:r>
      <w:r w:rsidRPr="00152E8A">
        <w:rPr>
          <w:rFonts w:eastAsiaTheme="minorEastAsia"/>
          <w:b/>
          <w:sz w:val="22"/>
          <w:lang w:eastAsia="zh-CN"/>
        </w:rPr>
        <w:t xml:space="preserve"> active serving cell on th</w:t>
      </w:r>
      <w:r w:rsidRPr="00152E8A">
        <w:rPr>
          <w:rFonts w:eastAsiaTheme="minorEastAsia" w:hint="eastAsia"/>
          <w:b/>
          <w:sz w:val="22"/>
          <w:lang w:eastAsia="zh-CN"/>
        </w:rPr>
        <w:t>at</w:t>
      </w:r>
      <w:r w:rsidRPr="00152E8A">
        <w:rPr>
          <w:rFonts w:eastAsiaTheme="minorEastAsia"/>
          <w:b/>
          <w:sz w:val="22"/>
          <w:lang w:eastAsia="zh-CN"/>
        </w:rPr>
        <w:t xml:space="preserve"> FR2 band</w:t>
      </w:r>
      <w:r w:rsidRPr="00152E8A">
        <w:rPr>
          <w:rFonts w:eastAsiaTheme="minorEastAsia" w:hint="eastAsia"/>
          <w:b/>
          <w:sz w:val="22"/>
          <w:lang w:eastAsia="zh-CN"/>
        </w:rPr>
        <w:t xml:space="preserve">, then, </w:t>
      </w:r>
      <w:r w:rsidRPr="00152E8A">
        <w:rPr>
          <w:rFonts w:eastAsiaTheme="minorEastAsia"/>
          <w:b/>
          <w:sz w:val="22"/>
          <w:lang w:eastAsia="zh-CN"/>
        </w:rPr>
        <w:t>T</w:t>
      </w:r>
      <w:r w:rsidRPr="00152E8A">
        <w:rPr>
          <w:rFonts w:eastAsiaTheme="minorEastAsia"/>
          <w:b/>
          <w:sz w:val="22"/>
          <w:vertAlign w:val="subscript"/>
          <w:lang w:eastAsia="zh-CN"/>
        </w:rPr>
        <w:t>activation_time</w:t>
      </w:r>
      <w:r w:rsidRPr="00152E8A">
        <w:rPr>
          <w:rFonts w:eastAsiaTheme="minorEastAsia"/>
          <w:b/>
          <w:sz w:val="22"/>
          <w:lang w:eastAsia="zh-CN"/>
        </w:rPr>
        <w:t xml:space="preserve"> is [3ms+ </w:t>
      </w:r>
      <w:r w:rsidR="00D72272">
        <w:rPr>
          <w:rFonts w:eastAsiaTheme="minorEastAsia" w:hint="eastAsia"/>
          <w:b/>
          <w:sz w:val="22"/>
          <w:lang w:eastAsia="zh-CN"/>
        </w:rPr>
        <w:t>25</w:t>
      </w:r>
      <w:r w:rsidRPr="00676463">
        <w:rPr>
          <w:rFonts w:eastAsia="宋体" w:hint="eastAsia"/>
          <w:b/>
          <w:lang w:eastAsia="en-US"/>
        </w:rPr>
        <w:t>*SMTC periodicity</w:t>
      </w:r>
      <w:r w:rsidRPr="00152E8A">
        <w:rPr>
          <w:rFonts w:eastAsiaTheme="minorEastAsia"/>
          <w:b/>
          <w:sz w:val="22"/>
          <w:lang w:eastAsia="zh-CN"/>
        </w:rPr>
        <w:t xml:space="preserve"> +</w:t>
      </w:r>
      <w:r w:rsidRPr="00152E8A">
        <w:rPr>
          <w:rFonts w:eastAsiaTheme="minorEastAsia" w:hint="eastAsia"/>
          <w:b/>
          <w:sz w:val="22"/>
          <w:lang w:eastAsia="zh-CN"/>
        </w:rPr>
        <w:t>2ms</w:t>
      </w:r>
      <w:r w:rsidRPr="00152E8A">
        <w:rPr>
          <w:rFonts w:eastAsiaTheme="minorEastAsia"/>
          <w:b/>
          <w:sz w:val="22"/>
          <w:lang w:eastAsia="zh-CN"/>
        </w:rPr>
        <w:t>].</w:t>
      </w: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3B6658" w:rsidRDefault="00701076" w:rsidP="00701076">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 xml:space="preserve">n this contribution, </w:t>
      </w:r>
      <w:r w:rsidR="00C0310F" w:rsidRPr="00C0310F">
        <w:rPr>
          <w:rFonts w:eastAsiaTheme="minorEastAsia" w:hint="eastAsia"/>
          <w:sz w:val="22"/>
          <w:lang w:eastAsia="zh-CN"/>
        </w:rPr>
        <w:t>we further discuss SCell activation delay requirements in FR2</w:t>
      </w:r>
      <w:r w:rsidR="0020627E">
        <w:rPr>
          <w:rFonts w:eastAsiaTheme="minorEastAsia" w:hint="eastAsia"/>
          <w:sz w:val="22"/>
          <w:lang w:eastAsia="zh-CN"/>
        </w:rPr>
        <w:t>, and provide the proposals as follows:</w:t>
      </w:r>
    </w:p>
    <w:p w:rsidR="00BB1A42" w:rsidRPr="00BB1A42" w:rsidRDefault="00BB1A42" w:rsidP="00BB1A42">
      <w:pPr>
        <w:jc w:val="both"/>
        <w:rPr>
          <w:rFonts w:eastAsiaTheme="minorEastAsia"/>
          <w:sz w:val="22"/>
          <w:lang w:eastAsia="zh-CN"/>
        </w:rPr>
      </w:pPr>
      <w:r w:rsidRPr="00BB1A42">
        <w:rPr>
          <w:rFonts w:eastAsiaTheme="minorEastAsia" w:hint="eastAsia"/>
          <w:b/>
          <w:sz w:val="22"/>
          <w:lang w:eastAsia="zh-CN"/>
        </w:rPr>
        <w:t xml:space="preserve">Proposal 1: </w:t>
      </w:r>
      <w:r w:rsidRPr="00BB1A42">
        <w:rPr>
          <w:rFonts w:eastAsiaTheme="minorEastAsia"/>
          <w:b/>
          <w:sz w:val="22"/>
          <w:lang w:eastAsia="zh-CN"/>
        </w:rPr>
        <w:t>If the SCell</w:t>
      </w:r>
      <w:r w:rsidRPr="00BB1A42">
        <w:rPr>
          <w:rFonts w:eastAsiaTheme="minorEastAsia" w:hint="eastAsia"/>
          <w:b/>
          <w:sz w:val="22"/>
          <w:lang w:eastAsia="zh-CN"/>
        </w:rPr>
        <w:t xml:space="preserve"> being activated</w:t>
      </w:r>
      <w:r w:rsidRPr="00BB1A42">
        <w:rPr>
          <w:rFonts w:eastAsiaTheme="minorEastAsia"/>
          <w:b/>
          <w:sz w:val="22"/>
          <w:lang w:eastAsia="zh-CN"/>
        </w:rPr>
        <w:t xml:space="preserve"> belongs to FR2, </w:t>
      </w:r>
      <w:r w:rsidRPr="00BB1A42">
        <w:rPr>
          <w:rFonts w:eastAsiaTheme="minorEastAsia" w:hint="eastAsia"/>
          <w:b/>
          <w:sz w:val="22"/>
          <w:lang w:eastAsia="zh-CN"/>
        </w:rPr>
        <w:t xml:space="preserve">and </w:t>
      </w:r>
      <w:r w:rsidRPr="00BB1A42">
        <w:rPr>
          <w:rFonts w:eastAsiaTheme="minorEastAsia"/>
          <w:b/>
          <w:sz w:val="22"/>
          <w:lang w:eastAsia="zh-CN"/>
        </w:rPr>
        <w:t xml:space="preserve">there is </w:t>
      </w:r>
      <w:r w:rsidRPr="00BB1A42">
        <w:rPr>
          <w:rFonts w:eastAsiaTheme="minorEastAsia" w:hint="eastAsia"/>
          <w:b/>
          <w:sz w:val="22"/>
          <w:lang w:eastAsia="zh-CN"/>
        </w:rPr>
        <w:t>no</w:t>
      </w:r>
      <w:r w:rsidRPr="00BB1A42">
        <w:rPr>
          <w:rFonts w:eastAsiaTheme="minorEastAsia"/>
          <w:b/>
          <w:sz w:val="22"/>
          <w:lang w:eastAsia="zh-CN"/>
        </w:rPr>
        <w:t xml:space="preserve"> active serving cell on th</w:t>
      </w:r>
      <w:r w:rsidRPr="00BB1A42">
        <w:rPr>
          <w:rFonts w:eastAsiaTheme="minorEastAsia" w:hint="eastAsia"/>
          <w:b/>
          <w:sz w:val="22"/>
          <w:lang w:eastAsia="zh-CN"/>
        </w:rPr>
        <w:t>at</w:t>
      </w:r>
      <w:r w:rsidRPr="00BB1A42">
        <w:rPr>
          <w:rFonts w:eastAsiaTheme="minorEastAsia"/>
          <w:b/>
          <w:sz w:val="22"/>
          <w:lang w:eastAsia="zh-CN"/>
        </w:rPr>
        <w:t xml:space="preserve"> FR2 band</w:t>
      </w:r>
      <w:r w:rsidRPr="00BB1A42">
        <w:rPr>
          <w:rFonts w:eastAsiaTheme="minorEastAsia" w:hint="eastAsia"/>
          <w:b/>
          <w:sz w:val="22"/>
          <w:lang w:eastAsia="zh-CN"/>
        </w:rPr>
        <w:t xml:space="preserve">, then, </w:t>
      </w:r>
      <w:r w:rsidRPr="00BB1A42">
        <w:rPr>
          <w:rFonts w:eastAsiaTheme="minorEastAsia"/>
          <w:b/>
          <w:sz w:val="22"/>
          <w:lang w:eastAsia="zh-CN"/>
        </w:rPr>
        <w:t>T</w:t>
      </w:r>
      <w:r w:rsidRPr="00BB1A42">
        <w:rPr>
          <w:rFonts w:eastAsiaTheme="minorEastAsia"/>
          <w:b/>
          <w:sz w:val="22"/>
          <w:vertAlign w:val="subscript"/>
          <w:lang w:eastAsia="zh-CN"/>
        </w:rPr>
        <w:t>activation_time</w:t>
      </w:r>
      <w:r w:rsidRPr="00BB1A42">
        <w:rPr>
          <w:rFonts w:eastAsiaTheme="minorEastAsia"/>
          <w:b/>
          <w:sz w:val="22"/>
          <w:lang w:eastAsia="zh-CN"/>
        </w:rPr>
        <w:t xml:space="preserve"> is [3ms+ </w:t>
      </w:r>
      <w:r w:rsidRPr="00BB1A42">
        <w:rPr>
          <w:rFonts w:eastAsiaTheme="minorEastAsia" w:hint="eastAsia"/>
          <w:b/>
          <w:sz w:val="22"/>
          <w:lang w:eastAsia="zh-CN"/>
        </w:rPr>
        <w:t>25</w:t>
      </w:r>
      <w:r w:rsidRPr="00BB1A42">
        <w:rPr>
          <w:rFonts w:eastAsia="宋体" w:hint="eastAsia"/>
          <w:b/>
          <w:lang w:eastAsia="en-US"/>
        </w:rPr>
        <w:t>*SMTC periodicity</w:t>
      </w:r>
      <w:r w:rsidRPr="00BB1A42">
        <w:rPr>
          <w:rFonts w:eastAsiaTheme="minorEastAsia"/>
          <w:b/>
          <w:sz w:val="22"/>
          <w:lang w:eastAsia="zh-CN"/>
        </w:rPr>
        <w:t xml:space="preserve"> +</w:t>
      </w:r>
      <w:r w:rsidRPr="00BB1A42">
        <w:rPr>
          <w:rFonts w:eastAsiaTheme="minorEastAsia" w:hint="eastAsia"/>
          <w:b/>
          <w:sz w:val="22"/>
          <w:lang w:eastAsia="zh-CN"/>
        </w:rPr>
        <w:t>2ms</w:t>
      </w:r>
      <w:r w:rsidRPr="00BB1A42">
        <w:rPr>
          <w:rFonts w:eastAsiaTheme="minorEastAsia"/>
          <w:b/>
          <w:sz w:val="22"/>
          <w:lang w:eastAsia="zh-CN"/>
        </w:rPr>
        <w:t>].</w:t>
      </w:r>
    </w:p>
    <w:p w:rsidR="0020627E" w:rsidRDefault="0020627E" w:rsidP="00B47C31">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20627E" w:rsidRPr="009D1AC2" w:rsidRDefault="009D1AC2" w:rsidP="00CE7579">
      <w:pPr>
        <w:spacing w:after="160"/>
        <w:ind w:right="-6"/>
        <w:rPr>
          <w:rFonts w:eastAsiaTheme="minorEastAsia"/>
        </w:rPr>
      </w:pPr>
      <w:r w:rsidRPr="00E3264A">
        <w:rPr>
          <w:rFonts w:eastAsiaTheme="minorEastAsia" w:hint="eastAsia"/>
          <w:lang w:val="en-US"/>
        </w:rPr>
        <w:t xml:space="preserve"> </w:t>
      </w:r>
      <w:r w:rsidR="0020627E" w:rsidRPr="00E3264A">
        <w:rPr>
          <w:rFonts w:eastAsiaTheme="minorEastAsia" w:hint="eastAsia"/>
          <w:lang w:val="en-US"/>
        </w:rPr>
        <w:t>[</w:t>
      </w:r>
      <w:r>
        <w:rPr>
          <w:rFonts w:eastAsiaTheme="minorEastAsia" w:hint="eastAsia"/>
          <w:lang w:val="en-US" w:eastAsia="zh-CN"/>
        </w:rPr>
        <w:t>1</w:t>
      </w:r>
      <w:r w:rsidR="0020627E" w:rsidRPr="00E3264A">
        <w:rPr>
          <w:rFonts w:eastAsiaTheme="minorEastAsia" w:hint="eastAsia"/>
          <w:lang w:val="en-US"/>
        </w:rPr>
        <w:t>]</w:t>
      </w:r>
      <w:r w:rsidR="0020627E" w:rsidRPr="00E3264A">
        <w:rPr>
          <w:rFonts w:eastAsiaTheme="minorEastAsia" w:hint="eastAsia"/>
          <w:lang w:val="en-US"/>
        </w:rPr>
        <w:tab/>
      </w:r>
      <w:r w:rsidR="00BB1A42" w:rsidRPr="00BB1A42">
        <w:rPr>
          <w:rFonts w:eastAsiaTheme="minorEastAsia"/>
        </w:rPr>
        <w:t>RAN4#88bis Meeting report</w:t>
      </w:r>
    </w:p>
    <w:p w:rsidR="00472BCC" w:rsidRPr="00152E8A" w:rsidRDefault="00E3264A" w:rsidP="00CE7579">
      <w:pPr>
        <w:spacing w:after="160"/>
        <w:rPr>
          <w:rFonts w:eastAsiaTheme="minorEastAsia"/>
          <w:lang w:eastAsia="zh-CN"/>
        </w:rPr>
      </w:pPr>
      <w:r w:rsidRPr="00152E8A">
        <w:rPr>
          <w:rFonts w:eastAsiaTheme="minorEastAsia" w:hint="eastAsia"/>
        </w:rPr>
        <w:t>[</w:t>
      </w:r>
      <w:r w:rsidR="009D1AC2" w:rsidRPr="00152E8A">
        <w:rPr>
          <w:rFonts w:eastAsiaTheme="minorEastAsia" w:hint="eastAsia"/>
        </w:rPr>
        <w:t>2</w:t>
      </w:r>
      <w:r w:rsidRPr="00152E8A">
        <w:rPr>
          <w:rFonts w:eastAsiaTheme="minorEastAsia" w:hint="eastAsia"/>
        </w:rPr>
        <w:t>]</w:t>
      </w:r>
      <w:r w:rsidRPr="00152E8A">
        <w:rPr>
          <w:rFonts w:eastAsiaTheme="minorEastAsia" w:hint="eastAsia"/>
        </w:rPr>
        <w:tab/>
        <w:t>R4-</w:t>
      </w:r>
      <w:r w:rsidR="00701076" w:rsidRPr="00152E8A">
        <w:rPr>
          <w:rFonts w:eastAsiaTheme="minorEastAsia" w:hint="eastAsia"/>
        </w:rPr>
        <w:t>18</w:t>
      </w:r>
      <w:r w:rsidR="00BB1A42">
        <w:rPr>
          <w:rFonts w:eastAsiaTheme="minorEastAsia" w:hint="eastAsia"/>
          <w:lang w:eastAsia="zh-CN"/>
        </w:rPr>
        <w:t>1</w:t>
      </w:r>
      <w:r w:rsidR="00BB1A42">
        <w:rPr>
          <w:rFonts w:eastAsiaTheme="minorEastAsia" w:hint="eastAsia"/>
        </w:rPr>
        <w:t>1399</w:t>
      </w:r>
      <w:r w:rsidRPr="00CE7579">
        <w:rPr>
          <w:rFonts w:eastAsiaTheme="minorEastAsia" w:hint="eastAsia"/>
        </w:rPr>
        <w:t>,</w:t>
      </w:r>
      <w:r w:rsidRPr="00CE7579">
        <w:rPr>
          <w:rFonts w:eastAsiaTheme="minorEastAsia" w:hint="eastAsia"/>
        </w:rPr>
        <w:tab/>
      </w:r>
      <w:r w:rsidRPr="009D1AC2">
        <w:rPr>
          <w:rFonts w:eastAsiaTheme="minorEastAsia"/>
        </w:rPr>
        <w:t>“</w:t>
      </w:r>
      <w:r w:rsidR="00BB1A42" w:rsidRPr="00BB1A42">
        <w:rPr>
          <w:rFonts w:eastAsiaTheme="minorEastAsia"/>
        </w:rPr>
        <w:t>Meeting minutes UE measurement procedures</w:t>
      </w:r>
      <w:r w:rsidRPr="009D1AC2">
        <w:rPr>
          <w:rFonts w:eastAsiaTheme="minorEastAsia"/>
        </w:rPr>
        <w:t>”</w:t>
      </w:r>
      <w:r w:rsidRPr="009D1AC2">
        <w:rPr>
          <w:rFonts w:eastAsiaTheme="minorEastAsia" w:hint="eastAsia"/>
        </w:rPr>
        <w:t>,</w:t>
      </w:r>
      <w:r w:rsidR="00472BCC">
        <w:rPr>
          <w:rFonts w:eastAsiaTheme="minorEastAsia" w:hint="eastAsia"/>
        </w:rPr>
        <w:t xml:space="preserve"> </w:t>
      </w:r>
      <w:r w:rsidR="00BB1A42">
        <w:rPr>
          <w:rFonts w:eastAsiaTheme="minorEastAsia" w:hint="eastAsia"/>
          <w:lang w:eastAsia="zh-CN"/>
        </w:rPr>
        <w:t>Ericsson</w:t>
      </w:r>
    </w:p>
    <w:p w:rsidR="00461949" w:rsidRPr="00472BCC" w:rsidRDefault="00461949" w:rsidP="00CE7579">
      <w:pPr>
        <w:spacing w:after="160"/>
        <w:rPr>
          <w:rFonts w:eastAsiaTheme="minorEastAsia"/>
          <w:lang w:val="sv-SE" w:eastAsia="zh-CN"/>
        </w:rPr>
      </w:pPr>
    </w:p>
    <w:sectPr w:rsidR="00461949" w:rsidRPr="00472BCC" w:rsidSect="00744929">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8D9" w:rsidRPr="001B623D" w:rsidRDefault="00A328D9" w:rsidP="00CE18A9">
      <w:pPr>
        <w:spacing w:after="0"/>
        <w:rPr>
          <w:rFonts w:ascii="Arial" w:eastAsia="宋体" w:hAnsi="Arial" w:cs="Arial"/>
          <w:color w:val="0000FF"/>
          <w:kern w:val="2"/>
          <w:lang w:val="en-US" w:eastAsia="zh-CN"/>
        </w:rPr>
      </w:pPr>
      <w:r>
        <w:separator/>
      </w:r>
    </w:p>
  </w:endnote>
  <w:endnote w:type="continuationSeparator" w:id="0">
    <w:p w:rsidR="00A328D9" w:rsidRPr="001B623D" w:rsidRDefault="00A328D9" w:rsidP="00CE18A9">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8D9" w:rsidRPr="001B623D" w:rsidRDefault="00A328D9" w:rsidP="00CE18A9">
      <w:pPr>
        <w:spacing w:after="0"/>
        <w:rPr>
          <w:rFonts w:ascii="Arial" w:eastAsia="宋体" w:hAnsi="Arial" w:cs="Arial"/>
          <w:color w:val="0000FF"/>
          <w:kern w:val="2"/>
          <w:lang w:val="en-US" w:eastAsia="zh-CN"/>
        </w:rPr>
      </w:pPr>
      <w:r>
        <w:separator/>
      </w:r>
    </w:p>
  </w:footnote>
  <w:footnote w:type="continuationSeparator" w:id="0">
    <w:p w:rsidR="00A328D9" w:rsidRPr="001B623D" w:rsidRDefault="00A328D9" w:rsidP="00CE18A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59AC"/>
    <w:multiLevelType w:val="hybridMultilevel"/>
    <w:tmpl w:val="C916C4AE"/>
    <w:lvl w:ilvl="0" w:tplc="D020032C">
      <w:start w:val="1"/>
      <w:numFmt w:val="bullet"/>
      <w:lvlText w:val="–"/>
      <w:lvlJc w:val="left"/>
      <w:pPr>
        <w:tabs>
          <w:tab w:val="num" w:pos="720"/>
        </w:tabs>
        <w:ind w:left="720" w:hanging="360"/>
      </w:pPr>
      <w:rPr>
        <w:rFonts w:ascii="Arial" w:hAnsi="Arial" w:hint="default"/>
      </w:rPr>
    </w:lvl>
    <w:lvl w:ilvl="1" w:tplc="2904D3C0">
      <w:start w:val="1"/>
      <w:numFmt w:val="bullet"/>
      <w:lvlText w:val="–"/>
      <w:lvlJc w:val="left"/>
      <w:pPr>
        <w:tabs>
          <w:tab w:val="num" w:pos="1440"/>
        </w:tabs>
        <w:ind w:left="1440" w:hanging="360"/>
      </w:pPr>
      <w:rPr>
        <w:rFonts w:ascii="Arial" w:hAnsi="Arial" w:hint="default"/>
      </w:rPr>
    </w:lvl>
    <w:lvl w:ilvl="2" w:tplc="167268D2" w:tentative="1">
      <w:start w:val="1"/>
      <w:numFmt w:val="bullet"/>
      <w:lvlText w:val="–"/>
      <w:lvlJc w:val="left"/>
      <w:pPr>
        <w:tabs>
          <w:tab w:val="num" w:pos="2160"/>
        </w:tabs>
        <w:ind w:left="2160" w:hanging="360"/>
      </w:pPr>
      <w:rPr>
        <w:rFonts w:ascii="Arial" w:hAnsi="Arial" w:hint="default"/>
      </w:rPr>
    </w:lvl>
    <w:lvl w:ilvl="3" w:tplc="D7C2AF14" w:tentative="1">
      <w:start w:val="1"/>
      <w:numFmt w:val="bullet"/>
      <w:lvlText w:val="–"/>
      <w:lvlJc w:val="left"/>
      <w:pPr>
        <w:tabs>
          <w:tab w:val="num" w:pos="2880"/>
        </w:tabs>
        <w:ind w:left="2880" w:hanging="360"/>
      </w:pPr>
      <w:rPr>
        <w:rFonts w:ascii="Arial" w:hAnsi="Arial" w:hint="default"/>
      </w:rPr>
    </w:lvl>
    <w:lvl w:ilvl="4" w:tplc="41F028FA" w:tentative="1">
      <w:start w:val="1"/>
      <w:numFmt w:val="bullet"/>
      <w:lvlText w:val="–"/>
      <w:lvlJc w:val="left"/>
      <w:pPr>
        <w:tabs>
          <w:tab w:val="num" w:pos="3600"/>
        </w:tabs>
        <w:ind w:left="3600" w:hanging="360"/>
      </w:pPr>
      <w:rPr>
        <w:rFonts w:ascii="Arial" w:hAnsi="Arial" w:hint="default"/>
      </w:rPr>
    </w:lvl>
    <w:lvl w:ilvl="5" w:tplc="6FF6CDC2" w:tentative="1">
      <w:start w:val="1"/>
      <w:numFmt w:val="bullet"/>
      <w:lvlText w:val="–"/>
      <w:lvlJc w:val="left"/>
      <w:pPr>
        <w:tabs>
          <w:tab w:val="num" w:pos="4320"/>
        </w:tabs>
        <w:ind w:left="4320" w:hanging="360"/>
      </w:pPr>
      <w:rPr>
        <w:rFonts w:ascii="Arial" w:hAnsi="Arial" w:hint="default"/>
      </w:rPr>
    </w:lvl>
    <w:lvl w:ilvl="6" w:tplc="1D12C1D8" w:tentative="1">
      <w:start w:val="1"/>
      <w:numFmt w:val="bullet"/>
      <w:lvlText w:val="–"/>
      <w:lvlJc w:val="left"/>
      <w:pPr>
        <w:tabs>
          <w:tab w:val="num" w:pos="5040"/>
        </w:tabs>
        <w:ind w:left="5040" w:hanging="360"/>
      </w:pPr>
      <w:rPr>
        <w:rFonts w:ascii="Arial" w:hAnsi="Arial" w:hint="default"/>
      </w:rPr>
    </w:lvl>
    <w:lvl w:ilvl="7" w:tplc="3242592C" w:tentative="1">
      <w:start w:val="1"/>
      <w:numFmt w:val="bullet"/>
      <w:lvlText w:val="–"/>
      <w:lvlJc w:val="left"/>
      <w:pPr>
        <w:tabs>
          <w:tab w:val="num" w:pos="5760"/>
        </w:tabs>
        <w:ind w:left="5760" w:hanging="360"/>
      </w:pPr>
      <w:rPr>
        <w:rFonts w:ascii="Arial" w:hAnsi="Arial" w:hint="default"/>
      </w:rPr>
    </w:lvl>
    <w:lvl w:ilvl="8" w:tplc="86500CC4" w:tentative="1">
      <w:start w:val="1"/>
      <w:numFmt w:val="bullet"/>
      <w:lvlText w:val="–"/>
      <w:lvlJc w:val="left"/>
      <w:pPr>
        <w:tabs>
          <w:tab w:val="num" w:pos="6480"/>
        </w:tabs>
        <w:ind w:left="6480" w:hanging="360"/>
      </w:pPr>
      <w:rPr>
        <w:rFonts w:ascii="Arial" w:hAnsi="Arial" w:hint="default"/>
      </w:rPr>
    </w:lvl>
  </w:abstractNum>
  <w:abstractNum w:abstractNumId="1">
    <w:nsid w:val="081C3E5C"/>
    <w:multiLevelType w:val="hybridMultilevel"/>
    <w:tmpl w:val="31108A7A"/>
    <w:lvl w:ilvl="0" w:tplc="04070001">
      <w:start w:val="1"/>
      <w:numFmt w:val="bullet"/>
      <w:lvlText w:val=""/>
      <w:lvlJc w:val="left"/>
      <w:pPr>
        <w:ind w:left="420" w:hanging="420"/>
      </w:pPr>
      <w:rPr>
        <w:rFonts w:ascii="Symbol" w:hAnsi="Symbol"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344A89"/>
    <w:multiLevelType w:val="hybridMultilevel"/>
    <w:tmpl w:val="74461BF2"/>
    <w:lvl w:ilvl="0" w:tplc="596A99F2">
      <w:start w:val="1"/>
      <w:numFmt w:val="bullet"/>
      <w:lvlText w:val="–"/>
      <w:lvlJc w:val="left"/>
      <w:pPr>
        <w:tabs>
          <w:tab w:val="num" w:pos="720"/>
        </w:tabs>
        <w:ind w:left="720" w:hanging="360"/>
      </w:pPr>
      <w:rPr>
        <w:rFonts w:ascii="Arial" w:hAnsi="Arial" w:hint="default"/>
      </w:rPr>
    </w:lvl>
    <w:lvl w:ilvl="1" w:tplc="48A684D2">
      <w:start w:val="1"/>
      <w:numFmt w:val="bullet"/>
      <w:lvlText w:val="–"/>
      <w:lvlJc w:val="left"/>
      <w:pPr>
        <w:tabs>
          <w:tab w:val="num" w:pos="1440"/>
        </w:tabs>
        <w:ind w:left="1440" w:hanging="360"/>
      </w:pPr>
      <w:rPr>
        <w:rFonts w:ascii="Arial" w:hAnsi="Arial" w:hint="default"/>
      </w:rPr>
    </w:lvl>
    <w:lvl w:ilvl="2" w:tplc="F7A40520" w:tentative="1">
      <w:start w:val="1"/>
      <w:numFmt w:val="bullet"/>
      <w:lvlText w:val="–"/>
      <w:lvlJc w:val="left"/>
      <w:pPr>
        <w:tabs>
          <w:tab w:val="num" w:pos="2160"/>
        </w:tabs>
        <w:ind w:left="2160" w:hanging="360"/>
      </w:pPr>
      <w:rPr>
        <w:rFonts w:ascii="Arial" w:hAnsi="Arial" w:hint="default"/>
      </w:rPr>
    </w:lvl>
    <w:lvl w:ilvl="3" w:tplc="DF30D390" w:tentative="1">
      <w:start w:val="1"/>
      <w:numFmt w:val="bullet"/>
      <w:lvlText w:val="–"/>
      <w:lvlJc w:val="left"/>
      <w:pPr>
        <w:tabs>
          <w:tab w:val="num" w:pos="2880"/>
        </w:tabs>
        <w:ind w:left="2880" w:hanging="360"/>
      </w:pPr>
      <w:rPr>
        <w:rFonts w:ascii="Arial" w:hAnsi="Arial" w:hint="default"/>
      </w:rPr>
    </w:lvl>
    <w:lvl w:ilvl="4" w:tplc="D4322F3C" w:tentative="1">
      <w:start w:val="1"/>
      <w:numFmt w:val="bullet"/>
      <w:lvlText w:val="–"/>
      <w:lvlJc w:val="left"/>
      <w:pPr>
        <w:tabs>
          <w:tab w:val="num" w:pos="3600"/>
        </w:tabs>
        <w:ind w:left="3600" w:hanging="360"/>
      </w:pPr>
      <w:rPr>
        <w:rFonts w:ascii="Arial" w:hAnsi="Arial" w:hint="default"/>
      </w:rPr>
    </w:lvl>
    <w:lvl w:ilvl="5" w:tplc="7CBCAD4E" w:tentative="1">
      <w:start w:val="1"/>
      <w:numFmt w:val="bullet"/>
      <w:lvlText w:val="–"/>
      <w:lvlJc w:val="left"/>
      <w:pPr>
        <w:tabs>
          <w:tab w:val="num" w:pos="4320"/>
        </w:tabs>
        <w:ind w:left="4320" w:hanging="360"/>
      </w:pPr>
      <w:rPr>
        <w:rFonts w:ascii="Arial" w:hAnsi="Arial" w:hint="default"/>
      </w:rPr>
    </w:lvl>
    <w:lvl w:ilvl="6" w:tplc="2814CA60" w:tentative="1">
      <w:start w:val="1"/>
      <w:numFmt w:val="bullet"/>
      <w:lvlText w:val="–"/>
      <w:lvlJc w:val="left"/>
      <w:pPr>
        <w:tabs>
          <w:tab w:val="num" w:pos="5040"/>
        </w:tabs>
        <w:ind w:left="5040" w:hanging="360"/>
      </w:pPr>
      <w:rPr>
        <w:rFonts w:ascii="Arial" w:hAnsi="Arial" w:hint="default"/>
      </w:rPr>
    </w:lvl>
    <w:lvl w:ilvl="7" w:tplc="4E846D18" w:tentative="1">
      <w:start w:val="1"/>
      <w:numFmt w:val="bullet"/>
      <w:lvlText w:val="–"/>
      <w:lvlJc w:val="left"/>
      <w:pPr>
        <w:tabs>
          <w:tab w:val="num" w:pos="5760"/>
        </w:tabs>
        <w:ind w:left="5760" w:hanging="360"/>
      </w:pPr>
      <w:rPr>
        <w:rFonts w:ascii="Arial" w:hAnsi="Arial" w:hint="default"/>
      </w:rPr>
    </w:lvl>
    <w:lvl w:ilvl="8" w:tplc="8CC4C50C" w:tentative="1">
      <w:start w:val="1"/>
      <w:numFmt w:val="bullet"/>
      <w:lvlText w:val="–"/>
      <w:lvlJc w:val="left"/>
      <w:pPr>
        <w:tabs>
          <w:tab w:val="num" w:pos="6480"/>
        </w:tabs>
        <w:ind w:left="6480" w:hanging="360"/>
      </w:pPr>
      <w:rPr>
        <w:rFonts w:ascii="Arial" w:hAnsi="Arial" w:hint="default"/>
      </w:rPr>
    </w:lvl>
  </w:abstractNum>
  <w:abstractNum w:abstractNumId="3">
    <w:nsid w:val="1BD33248"/>
    <w:multiLevelType w:val="hybridMultilevel"/>
    <w:tmpl w:val="7EC26ABE"/>
    <w:lvl w:ilvl="0" w:tplc="56B270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034473"/>
    <w:multiLevelType w:val="hybridMultilevel"/>
    <w:tmpl w:val="774C1F40"/>
    <w:lvl w:ilvl="0" w:tplc="58F87592">
      <w:start w:val="1"/>
      <w:numFmt w:val="bullet"/>
      <w:lvlText w:val="•"/>
      <w:lvlJc w:val="left"/>
      <w:pPr>
        <w:tabs>
          <w:tab w:val="num" w:pos="720"/>
        </w:tabs>
        <w:ind w:left="720" w:hanging="360"/>
      </w:pPr>
      <w:rPr>
        <w:rFonts w:ascii="Arial" w:hAnsi="Arial" w:hint="default"/>
      </w:rPr>
    </w:lvl>
    <w:lvl w:ilvl="1" w:tplc="EAA45CA2">
      <w:start w:val="1"/>
      <w:numFmt w:val="bullet"/>
      <w:lvlText w:val="•"/>
      <w:lvlJc w:val="left"/>
      <w:pPr>
        <w:tabs>
          <w:tab w:val="num" w:pos="1440"/>
        </w:tabs>
        <w:ind w:left="1440" w:hanging="360"/>
      </w:pPr>
      <w:rPr>
        <w:rFonts w:ascii="Arial" w:hAnsi="Arial" w:hint="default"/>
      </w:rPr>
    </w:lvl>
    <w:lvl w:ilvl="2" w:tplc="2982C9A8">
      <w:start w:val="1"/>
      <w:numFmt w:val="bullet"/>
      <w:lvlText w:val="•"/>
      <w:lvlJc w:val="left"/>
      <w:pPr>
        <w:tabs>
          <w:tab w:val="num" w:pos="2160"/>
        </w:tabs>
        <w:ind w:left="2160" w:hanging="360"/>
      </w:pPr>
      <w:rPr>
        <w:rFonts w:ascii="Arial" w:hAnsi="Arial" w:hint="default"/>
      </w:rPr>
    </w:lvl>
    <w:lvl w:ilvl="3" w:tplc="B95C8A8C" w:tentative="1">
      <w:start w:val="1"/>
      <w:numFmt w:val="bullet"/>
      <w:lvlText w:val="•"/>
      <w:lvlJc w:val="left"/>
      <w:pPr>
        <w:tabs>
          <w:tab w:val="num" w:pos="2880"/>
        </w:tabs>
        <w:ind w:left="2880" w:hanging="360"/>
      </w:pPr>
      <w:rPr>
        <w:rFonts w:ascii="Arial" w:hAnsi="Arial" w:hint="default"/>
      </w:rPr>
    </w:lvl>
    <w:lvl w:ilvl="4" w:tplc="8CD43722" w:tentative="1">
      <w:start w:val="1"/>
      <w:numFmt w:val="bullet"/>
      <w:lvlText w:val="•"/>
      <w:lvlJc w:val="left"/>
      <w:pPr>
        <w:tabs>
          <w:tab w:val="num" w:pos="3600"/>
        </w:tabs>
        <w:ind w:left="3600" w:hanging="360"/>
      </w:pPr>
      <w:rPr>
        <w:rFonts w:ascii="Arial" w:hAnsi="Arial" w:hint="default"/>
      </w:rPr>
    </w:lvl>
    <w:lvl w:ilvl="5" w:tplc="9698C992" w:tentative="1">
      <w:start w:val="1"/>
      <w:numFmt w:val="bullet"/>
      <w:lvlText w:val="•"/>
      <w:lvlJc w:val="left"/>
      <w:pPr>
        <w:tabs>
          <w:tab w:val="num" w:pos="4320"/>
        </w:tabs>
        <w:ind w:left="4320" w:hanging="360"/>
      </w:pPr>
      <w:rPr>
        <w:rFonts w:ascii="Arial" w:hAnsi="Arial" w:hint="default"/>
      </w:rPr>
    </w:lvl>
    <w:lvl w:ilvl="6" w:tplc="726E40B4" w:tentative="1">
      <w:start w:val="1"/>
      <w:numFmt w:val="bullet"/>
      <w:lvlText w:val="•"/>
      <w:lvlJc w:val="left"/>
      <w:pPr>
        <w:tabs>
          <w:tab w:val="num" w:pos="5040"/>
        </w:tabs>
        <w:ind w:left="5040" w:hanging="360"/>
      </w:pPr>
      <w:rPr>
        <w:rFonts w:ascii="Arial" w:hAnsi="Arial" w:hint="default"/>
      </w:rPr>
    </w:lvl>
    <w:lvl w:ilvl="7" w:tplc="A2EA53F8" w:tentative="1">
      <w:start w:val="1"/>
      <w:numFmt w:val="bullet"/>
      <w:lvlText w:val="•"/>
      <w:lvlJc w:val="left"/>
      <w:pPr>
        <w:tabs>
          <w:tab w:val="num" w:pos="5760"/>
        </w:tabs>
        <w:ind w:left="5760" w:hanging="360"/>
      </w:pPr>
      <w:rPr>
        <w:rFonts w:ascii="Arial" w:hAnsi="Arial" w:hint="default"/>
      </w:rPr>
    </w:lvl>
    <w:lvl w:ilvl="8" w:tplc="E4982A1A" w:tentative="1">
      <w:start w:val="1"/>
      <w:numFmt w:val="bullet"/>
      <w:lvlText w:val="•"/>
      <w:lvlJc w:val="left"/>
      <w:pPr>
        <w:tabs>
          <w:tab w:val="num" w:pos="6480"/>
        </w:tabs>
        <w:ind w:left="6480" w:hanging="360"/>
      </w:pPr>
      <w:rPr>
        <w:rFonts w:ascii="Arial" w:hAnsi="Arial" w:hint="default"/>
      </w:rPr>
    </w:lvl>
  </w:abstractNum>
  <w:abstractNum w:abstractNumId="5">
    <w:nsid w:val="1E8E73B5"/>
    <w:multiLevelType w:val="hybridMultilevel"/>
    <w:tmpl w:val="94F2A8F4"/>
    <w:lvl w:ilvl="0" w:tplc="43162B50">
      <w:start w:val="1"/>
      <w:numFmt w:val="bullet"/>
      <w:lvlText w:val="•"/>
      <w:lvlJc w:val="left"/>
      <w:pPr>
        <w:tabs>
          <w:tab w:val="num" w:pos="720"/>
        </w:tabs>
        <w:ind w:left="720" w:hanging="360"/>
      </w:pPr>
      <w:rPr>
        <w:rFonts w:ascii="Arial" w:hAnsi="Arial" w:hint="default"/>
      </w:rPr>
    </w:lvl>
    <w:lvl w:ilvl="1" w:tplc="EE3C3854" w:tentative="1">
      <w:start w:val="1"/>
      <w:numFmt w:val="bullet"/>
      <w:lvlText w:val="•"/>
      <w:lvlJc w:val="left"/>
      <w:pPr>
        <w:tabs>
          <w:tab w:val="num" w:pos="1440"/>
        </w:tabs>
        <w:ind w:left="1440" w:hanging="360"/>
      </w:pPr>
      <w:rPr>
        <w:rFonts w:ascii="Arial" w:hAnsi="Arial" w:hint="default"/>
      </w:rPr>
    </w:lvl>
    <w:lvl w:ilvl="2" w:tplc="60A87460" w:tentative="1">
      <w:start w:val="1"/>
      <w:numFmt w:val="bullet"/>
      <w:lvlText w:val="•"/>
      <w:lvlJc w:val="left"/>
      <w:pPr>
        <w:tabs>
          <w:tab w:val="num" w:pos="2160"/>
        </w:tabs>
        <w:ind w:left="2160" w:hanging="360"/>
      </w:pPr>
      <w:rPr>
        <w:rFonts w:ascii="Arial" w:hAnsi="Arial" w:hint="default"/>
      </w:rPr>
    </w:lvl>
    <w:lvl w:ilvl="3" w:tplc="F50EC564" w:tentative="1">
      <w:start w:val="1"/>
      <w:numFmt w:val="bullet"/>
      <w:lvlText w:val="•"/>
      <w:lvlJc w:val="left"/>
      <w:pPr>
        <w:tabs>
          <w:tab w:val="num" w:pos="2880"/>
        </w:tabs>
        <w:ind w:left="2880" w:hanging="360"/>
      </w:pPr>
      <w:rPr>
        <w:rFonts w:ascii="Arial" w:hAnsi="Arial" w:hint="default"/>
      </w:rPr>
    </w:lvl>
    <w:lvl w:ilvl="4" w:tplc="1298A044" w:tentative="1">
      <w:start w:val="1"/>
      <w:numFmt w:val="bullet"/>
      <w:lvlText w:val="•"/>
      <w:lvlJc w:val="left"/>
      <w:pPr>
        <w:tabs>
          <w:tab w:val="num" w:pos="3600"/>
        </w:tabs>
        <w:ind w:left="3600" w:hanging="360"/>
      </w:pPr>
      <w:rPr>
        <w:rFonts w:ascii="Arial" w:hAnsi="Arial" w:hint="default"/>
      </w:rPr>
    </w:lvl>
    <w:lvl w:ilvl="5" w:tplc="FD067676" w:tentative="1">
      <w:start w:val="1"/>
      <w:numFmt w:val="bullet"/>
      <w:lvlText w:val="•"/>
      <w:lvlJc w:val="left"/>
      <w:pPr>
        <w:tabs>
          <w:tab w:val="num" w:pos="4320"/>
        </w:tabs>
        <w:ind w:left="4320" w:hanging="360"/>
      </w:pPr>
      <w:rPr>
        <w:rFonts w:ascii="Arial" w:hAnsi="Arial" w:hint="default"/>
      </w:rPr>
    </w:lvl>
    <w:lvl w:ilvl="6" w:tplc="13F4E148" w:tentative="1">
      <w:start w:val="1"/>
      <w:numFmt w:val="bullet"/>
      <w:lvlText w:val="•"/>
      <w:lvlJc w:val="left"/>
      <w:pPr>
        <w:tabs>
          <w:tab w:val="num" w:pos="5040"/>
        </w:tabs>
        <w:ind w:left="5040" w:hanging="360"/>
      </w:pPr>
      <w:rPr>
        <w:rFonts w:ascii="Arial" w:hAnsi="Arial" w:hint="default"/>
      </w:rPr>
    </w:lvl>
    <w:lvl w:ilvl="7" w:tplc="1FEA93E2" w:tentative="1">
      <w:start w:val="1"/>
      <w:numFmt w:val="bullet"/>
      <w:lvlText w:val="•"/>
      <w:lvlJc w:val="left"/>
      <w:pPr>
        <w:tabs>
          <w:tab w:val="num" w:pos="5760"/>
        </w:tabs>
        <w:ind w:left="5760" w:hanging="360"/>
      </w:pPr>
      <w:rPr>
        <w:rFonts w:ascii="Arial" w:hAnsi="Arial" w:hint="default"/>
      </w:rPr>
    </w:lvl>
    <w:lvl w:ilvl="8" w:tplc="B69CF2A0" w:tentative="1">
      <w:start w:val="1"/>
      <w:numFmt w:val="bullet"/>
      <w:lvlText w:val="•"/>
      <w:lvlJc w:val="left"/>
      <w:pPr>
        <w:tabs>
          <w:tab w:val="num" w:pos="6480"/>
        </w:tabs>
        <w:ind w:left="6480" w:hanging="360"/>
      </w:pPr>
      <w:rPr>
        <w:rFonts w:ascii="Arial" w:hAnsi="Arial" w:hint="default"/>
      </w:rPr>
    </w:lvl>
  </w:abstractNum>
  <w:abstractNum w:abstractNumId="6">
    <w:nsid w:val="36AA5759"/>
    <w:multiLevelType w:val="hybridMultilevel"/>
    <w:tmpl w:val="9332569A"/>
    <w:lvl w:ilvl="0" w:tplc="E4842FE6">
      <w:start w:val="1"/>
      <w:numFmt w:val="bullet"/>
      <w:lvlText w:val="•"/>
      <w:lvlJc w:val="left"/>
      <w:pPr>
        <w:tabs>
          <w:tab w:val="num" w:pos="720"/>
        </w:tabs>
        <w:ind w:left="720" w:hanging="360"/>
      </w:pPr>
      <w:rPr>
        <w:rFonts w:ascii="Arial" w:hAnsi="Arial" w:hint="default"/>
      </w:rPr>
    </w:lvl>
    <w:lvl w:ilvl="1" w:tplc="DD20CC7E">
      <w:start w:val="2685"/>
      <w:numFmt w:val="bullet"/>
      <w:lvlText w:val="•"/>
      <w:lvlJc w:val="left"/>
      <w:pPr>
        <w:tabs>
          <w:tab w:val="num" w:pos="1440"/>
        </w:tabs>
        <w:ind w:left="1440" w:hanging="360"/>
      </w:pPr>
      <w:rPr>
        <w:rFonts w:ascii="Arial" w:hAnsi="Arial" w:hint="default"/>
      </w:rPr>
    </w:lvl>
    <w:lvl w:ilvl="2" w:tplc="B3BCBC3E">
      <w:start w:val="2685"/>
      <w:numFmt w:val="bullet"/>
      <w:lvlText w:val="•"/>
      <w:lvlJc w:val="left"/>
      <w:pPr>
        <w:tabs>
          <w:tab w:val="num" w:pos="2160"/>
        </w:tabs>
        <w:ind w:left="2160" w:hanging="360"/>
      </w:pPr>
      <w:rPr>
        <w:rFonts w:ascii="Arial" w:hAnsi="Arial" w:hint="default"/>
      </w:rPr>
    </w:lvl>
    <w:lvl w:ilvl="3" w:tplc="21C4D4E8" w:tentative="1">
      <w:start w:val="1"/>
      <w:numFmt w:val="bullet"/>
      <w:lvlText w:val="•"/>
      <w:lvlJc w:val="left"/>
      <w:pPr>
        <w:tabs>
          <w:tab w:val="num" w:pos="2880"/>
        </w:tabs>
        <w:ind w:left="2880" w:hanging="360"/>
      </w:pPr>
      <w:rPr>
        <w:rFonts w:ascii="Arial" w:hAnsi="Arial" w:hint="default"/>
      </w:rPr>
    </w:lvl>
    <w:lvl w:ilvl="4" w:tplc="489C1B72" w:tentative="1">
      <w:start w:val="1"/>
      <w:numFmt w:val="bullet"/>
      <w:lvlText w:val="•"/>
      <w:lvlJc w:val="left"/>
      <w:pPr>
        <w:tabs>
          <w:tab w:val="num" w:pos="3600"/>
        </w:tabs>
        <w:ind w:left="3600" w:hanging="360"/>
      </w:pPr>
      <w:rPr>
        <w:rFonts w:ascii="Arial" w:hAnsi="Arial" w:hint="default"/>
      </w:rPr>
    </w:lvl>
    <w:lvl w:ilvl="5" w:tplc="351CC6AA" w:tentative="1">
      <w:start w:val="1"/>
      <w:numFmt w:val="bullet"/>
      <w:lvlText w:val="•"/>
      <w:lvlJc w:val="left"/>
      <w:pPr>
        <w:tabs>
          <w:tab w:val="num" w:pos="4320"/>
        </w:tabs>
        <w:ind w:left="4320" w:hanging="360"/>
      </w:pPr>
      <w:rPr>
        <w:rFonts w:ascii="Arial" w:hAnsi="Arial" w:hint="default"/>
      </w:rPr>
    </w:lvl>
    <w:lvl w:ilvl="6" w:tplc="E3F02802" w:tentative="1">
      <w:start w:val="1"/>
      <w:numFmt w:val="bullet"/>
      <w:lvlText w:val="•"/>
      <w:lvlJc w:val="left"/>
      <w:pPr>
        <w:tabs>
          <w:tab w:val="num" w:pos="5040"/>
        </w:tabs>
        <w:ind w:left="5040" w:hanging="360"/>
      </w:pPr>
      <w:rPr>
        <w:rFonts w:ascii="Arial" w:hAnsi="Arial" w:hint="default"/>
      </w:rPr>
    </w:lvl>
    <w:lvl w:ilvl="7" w:tplc="2F043A44" w:tentative="1">
      <w:start w:val="1"/>
      <w:numFmt w:val="bullet"/>
      <w:lvlText w:val="•"/>
      <w:lvlJc w:val="left"/>
      <w:pPr>
        <w:tabs>
          <w:tab w:val="num" w:pos="5760"/>
        </w:tabs>
        <w:ind w:left="5760" w:hanging="360"/>
      </w:pPr>
      <w:rPr>
        <w:rFonts w:ascii="Arial" w:hAnsi="Arial" w:hint="default"/>
      </w:rPr>
    </w:lvl>
    <w:lvl w:ilvl="8" w:tplc="92125F94" w:tentative="1">
      <w:start w:val="1"/>
      <w:numFmt w:val="bullet"/>
      <w:lvlText w:val="•"/>
      <w:lvlJc w:val="left"/>
      <w:pPr>
        <w:tabs>
          <w:tab w:val="num" w:pos="6480"/>
        </w:tabs>
        <w:ind w:left="6480" w:hanging="360"/>
      </w:pPr>
      <w:rPr>
        <w:rFonts w:ascii="Arial" w:hAnsi="Arial" w:hint="default"/>
      </w:rPr>
    </w:lvl>
  </w:abstractNum>
  <w:abstractNum w:abstractNumId="7">
    <w:nsid w:val="3D3A244C"/>
    <w:multiLevelType w:val="hybridMultilevel"/>
    <w:tmpl w:val="740EA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4D3E30"/>
    <w:multiLevelType w:val="hybridMultilevel"/>
    <w:tmpl w:val="1CD0C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DE3960"/>
    <w:multiLevelType w:val="hybridMultilevel"/>
    <w:tmpl w:val="910A96D4"/>
    <w:lvl w:ilvl="0" w:tplc="AA20F950">
      <w:start w:val="1"/>
      <w:numFmt w:val="bullet"/>
      <w:lvlText w:val="•"/>
      <w:lvlJc w:val="left"/>
      <w:pPr>
        <w:tabs>
          <w:tab w:val="num" w:pos="720"/>
        </w:tabs>
        <w:ind w:left="720" w:hanging="360"/>
      </w:pPr>
      <w:rPr>
        <w:rFonts w:ascii="Arial" w:hAnsi="Arial" w:hint="default"/>
      </w:rPr>
    </w:lvl>
    <w:lvl w:ilvl="1" w:tplc="1A602346">
      <w:start w:val="8869"/>
      <w:numFmt w:val="bullet"/>
      <w:lvlText w:val="•"/>
      <w:lvlJc w:val="left"/>
      <w:pPr>
        <w:tabs>
          <w:tab w:val="num" w:pos="1440"/>
        </w:tabs>
        <w:ind w:left="1440" w:hanging="360"/>
      </w:pPr>
      <w:rPr>
        <w:rFonts w:ascii="Arial" w:hAnsi="Arial" w:hint="default"/>
      </w:rPr>
    </w:lvl>
    <w:lvl w:ilvl="2" w:tplc="A3601BD2">
      <w:start w:val="8869"/>
      <w:numFmt w:val="bullet"/>
      <w:lvlText w:val="•"/>
      <w:lvlJc w:val="left"/>
      <w:pPr>
        <w:tabs>
          <w:tab w:val="num" w:pos="2160"/>
        </w:tabs>
        <w:ind w:left="2160" w:hanging="360"/>
      </w:pPr>
      <w:rPr>
        <w:rFonts w:ascii="Arial" w:hAnsi="Arial" w:hint="default"/>
      </w:rPr>
    </w:lvl>
    <w:lvl w:ilvl="3" w:tplc="B24EC6E6">
      <w:start w:val="8869"/>
      <w:numFmt w:val="bullet"/>
      <w:lvlText w:val="•"/>
      <w:lvlJc w:val="left"/>
      <w:pPr>
        <w:tabs>
          <w:tab w:val="num" w:pos="2880"/>
        </w:tabs>
        <w:ind w:left="2880" w:hanging="360"/>
      </w:pPr>
      <w:rPr>
        <w:rFonts w:ascii="Arial" w:hAnsi="Arial" w:hint="default"/>
      </w:rPr>
    </w:lvl>
    <w:lvl w:ilvl="4" w:tplc="EFC2A63E" w:tentative="1">
      <w:start w:val="1"/>
      <w:numFmt w:val="bullet"/>
      <w:lvlText w:val="•"/>
      <w:lvlJc w:val="left"/>
      <w:pPr>
        <w:tabs>
          <w:tab w:val="num" w:pos="3600"/>
        </w:tabs>
        <w:ind w:left="3600" w:hanging="360"/>
      </w:pPr>
      <w:rPr>
        <w:rFonts w:ascii="Arial" w:hAnsi="Arial" w:hint="default"/>
      </w:rPr>
    </w:lvl>
    <w:lvl w:ilvl="5" w:tplc="0A62A0DC" w:tentative="1">
      <w:start w:val="1"/>
      <w:numFmt w:val="bullet"/>
      <w:lvlText w:val="•"/>
      <w:lvlJc w:val="left"/>
      <w:pPr>
        <w:tabs>
          <w:tab w:val="num" w:pos="4320"/>
        </w:tabs>
        <w:ind w:left="4320" w:hanging="360"/>
      </w:pPr>
      <w:rPr>
        <w:rFonts w:ascii="Arial" w:hAnsi="Arial" w:hint="default"/>
      </w:rPr>
    </w:lvl>
    <w:lvl w:ilvl="6" w:tplc="A6EAD132" w:tentative="1">
      <w:start w:val="1"/>
      <w:numFmt w:val="bullet"/>
      <w:lvlText w:val="•"/>
      <w:lvlJc w:val="left"/>
      <w:pPr>
        <w:tabs>
          <w:tab w:val="num" w:pos="5040"/>
        </w:tabs>
        <w:ind w:left="5040" w:hanging="360"/>
      </w:pPr>
      <w:rPr>
        <w:rFonts w:ascii="Arial" w:hAnsi="Arial" w:hint="default"/>
      </w:rPr>
    </w:lvl>
    <w:lvl w:ilvl="7" w:tplc="E544EA82" w:tentative="1">
      <w:start w:val="1"/>
      <w:numFmt w:val="bullet"/>
      <w:lvlText w:val="•"/>
      <w:lvlJc w:val="left"/>
      <w:pPr>
        <w:tabs>
          <w:tab w:val="num" w:pos="5760"/>
        </w:tabs>
        <w:ind w:left="5760" w:hanging="360"/>
      </w:pPr>
      <w:rPr>
        <w:rFonts w:ascii="Arial" w:hAnsi="Arial" w:hint="default"/>
      </w:rPr>
    </w:lvl>
    <w:lvl w:ilvl="8" w:tplc="21BA686E" w:tentative="1">
      <w:start w:val="1"/>
      <w:numFmt w:val="bullet"/>
      <w:lvlText w:val="•"/>
      <w:lvlJc w:val="left"/>
      <w:pPr>
        <w:tabs>
          <w:tab w:val="num" w:pos="6480"/>
        </w:tabs>
        <w:ind w:left="6480" w:hanging="360"/>
      </w:pPr>
      <w:rPr>
        <w:rFonts w:ascii="Arial" w:hAnsi="Arial" w:hint="default"/>
      </w:rPr>
    </w:lvl>
  </w:abstractNum>
  <w:abstractNum w:abstractNumId="1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1">
    <w:nsid w:val="56F53FD2"/>
    <w:multiLevelType w:val="hybridMultilevel"/>
    <w:tmpl w:val="56BAA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4B01DC"/>
    <w:multiLevelType w:val="hybridMultilevel"/>
    <w:tmpl w:val="E40E94AC"/>
    <w:lvl w:ilvl="0" w:tplc="25301C2C">
      <w:start w:val="1"/>
      <w:numFmt w:val="bullet"/>
      <w:lvlText w:val="•"/>
      <w:lvlJc w:val="left"/>
      <w:pPr>
        <w:tabs>
          <w:tab w:val="num" w:pos="720"/>
        </w:tabs>
        <w:ind w:left="720" w:hanging="360"/>
      </w:pPr>
      <w:rPr>
        <w:rFonts w:ascii="Arial" w:hAnsi="Arial" w:hint="default"/>
      </w:rPr>
    </w:lvl>
    <w:lvl w:ilvl="1" w:tplc="42F08016">
      <w:start w:val="2343"/>
      <w:numFmt w:val="bullet"/>
      <w:lvlText w:val="•"/>
      <w:lvlJc w:val="left"/>
      <w:pPr>
        <w:tabs>
          <w:tab w:val="num" w:pos="1440"/>
        </w:tabs>
        <w:ind w:left="1440" w:hanging="360"/>
      </w:pPr>
      <w:rPr>
        <w:rFonts w:ascii="Arial" w:hAnsi="Arial" w:hint="default"/>
      </w:rPr>
    </w:lvl>
    <w:lvl w:ilvl="2" w:tplc="4BA8FBE6">
      <w:start w:val="2343"/>
      <w:numFmt w:val="bullet"/>
      <w:lvlText w:val="•"/>
      <w:lvlJc w:val="left"/>
      <w:pPr>
        <w:tabs>
          <w:tab w:val="num" w:pos="2160"/>
        </w:tabs>
        <w:ind w:left="2160" w:hanging="360"/>
      </w:pPr>
      <w:rPr>
        <w:rFonts w:ascii="Arial" w:hAnsi="Arial" w:hint="default"/>
      </w:rPr>
    </w:lvl>
    <w:lvl w:ilvl="3" w:tplc="590EDDF8" w:tentative="1">
      <w:start w:val="1"/>
      <w:numFmt w:val="bullet"/>
      <w:lvlText w:val="•"/>
      <w:lvlJc w:val="left"/>
      <w:pPr>
        <w:tabs>
          <w:tab w:val="num" w:pos="2880"/>
        </w:tabs>
        <w:ind w:left="2880" w:hanging="360"/>
      </w:pPr>
      <w:rPr>
        <w:rFonts w:ascii="Arial" w:hAnsi="Arial" w:hint="default"/>
      </w:rPr>
    </w:lvl>
    <w:lvl w:ilvl="4" w:tplc="F8F6A6C0" w:tentative="1">
      <w:start w:val="1"/>
      <w:numFmt w:val="bullet"/>
      <w:lvlText w:val="•"/>
      <w:lvlJc w:val="left"/>
      <w:pPr>
        <w:tabs>
          <w:tab w:val="num" w:pos="3600"/>
        </w:tabs>
        <w:ind w:left="3600" w:hanging="360"/>
      </w:pPr>
      <w:rPr>
        <w:rFonts w:ascii="Arial" w:hAnsi="Arial" w:hint="default"/>
      </w:rPr>
    </w:lvl>
    <w:lvl w:ilvl="5" w:tplc="ADC27A88" w:tentative="1">
      <w:start w:val="1"/>
      <w:numFmt w:val="bullet"/>
      <w:lvlText w:val="•"/>
      <w:lvlJc w:val="left"/>
      <w:pPr>
        <w:tabs>
          <w:tab w:val="num" w:pos="4320"/>
        </w:tabs>
        <w:ind w:left="4320" w:hanging="360"/>
      </w:pPr>
      <w:rPr>
        <w:rFonts w:ascii="Arial" w:hAnsi="Arial" w:hint="default"/>
      </w:rPr>
    </w:lvl>
    <w:lvl w:ilvl="6" w:tplc="3CA4CA3A" w:tentative="1">
      <w:start w:val="1"/>
      <w:numFmt w:val="bullet"/>
      <w:lvlText w:val="•"/>
      <w:lvlJc w:val="left"/>
      <w:pPr>
        <w:tabs>
          <w:tab w:val="num" w:pos="5040"/>
        </w:tabs>
        <w:ind w:left="5040" w:hanging="360"/>
      </w:pPr>
      <w:rPr>
        <w:rFonts w:ascii="Arial" w:hAnsi="Arial" w:hint="default"/>
      </w:rPr>
    </w:lvl>
    <w:lvl w:ilvl="7" w:tplc="B1DA81CC" w:tentative="1">
      <w:start w:val="1"/>
      <w:numFmt w:val="bullet"/>
      <w:lvlText w:val="•"/>
      <w:lvlJc w:val="left"/>
      <w:pPr>
        <w:tabs>
          <w:tab w:val="num" w:pos="5760"/>
        </w:tabs>
        <w:ind w:left="5760" w:hanging="360"/>
      </w:pPr>
      <w:rPr>
        <w:rFonts w:ascii="Arial" w:hAnsi="Arial" w:hint="default"/>
      </w:rPr>
    </w:lvl>
    <w:lvl w:ilvl="8" w:tplc="FB5E0A12" w:tentative="1">
      <w:start w:val="1"/>
      <w:numFmt w:val="bullet"/>
      <w:lvlText w:val="•"/>
      <w:lvlJc w:val="left"/>
      <w:pPr>
        <w:tabs>
          <w:tab w:val="num" w:pos="6480"/>
        </w:tabs>
        <w:ind w:left="6480" w:hanging="360"/>
      </w:pPr>
      <w:rPr>
        <w:rFonts w:ascii="Arial" w:hAnsi="Arial" w:hint="default"/>
      </w:rPr>
    </w:lvl>
  </w:abstractNum>
  <w:abstractNum w:abstractNumId="13">
    <w:nsid w:val="699A118F"/>
    <w:multiLevelType w:val="hybridMultilevel"/>
    <w:tmpl w:val="B590FD74"/>
    <w:lvl w:ilvl="0" w:tplc="16E009FE">
      <w:start w:val="1"/>
      <w:numFmt w:val="bullet"/>
      <w:lvlText w:val="•"/>
      <w:lvlJc w:val="left"/>
      <w:pPr>
        <w:tabs>
          <w:tab w:val="num" w:pos="720"/>
        </w:tabs>
        <w:ind w:left="720" w:hanging="360"/>
      </w:pPr>
      <w:rPr>
        <w:rFonts w:ascii="Arial" w:hAnsi="Arial" w:hint="default"/>
      </w:rPr>
    </w:lvl>
    <w:lvl w:ilvl="1" w:tplc="C1C05EB6">
      <w:start w:val="1946"/>
      <w:numFmt w:val="bullet"/>
      <w:lvlText w:val="•"/>
      <w:lvlJc w:val="left"/>
      <w:pPr>
        <w:tabs>
          <w:tab w:val="num" w:pos="1440"/>
        </w:tabs>
        <w:ind w:left="1440" w:hanging="360"/>
      </w:pPr>
      <w:rPr>
        <w:rFonts w:ascii="Arial" w:hAnsi="Arial" w:hint="default"/>
      </w:rPr>
    </w:lvl>
    <w:lvl w:ilvl="2" w:tplc="0142BA2E">
      <w:start w:val="1946"/>
      <w:numFmt w:val="bullet"/>
      <w:lvlText w:val="•"/>
      <w:lvlJc w:val="left"/>
      <w:pPr>
        <w:tabs>
          <w:tab w:val="num" w:pos="2160"/>
        </w:tabs>
        <w:ind w:left="2160" w:hanging="360"/>
      </w:pPr>
      <w:rPr>
        <w:rFonts w:ascii="Arial" w:hAnsi="Arial" w:hint="default"/>
      </w:rPr>
    </w:lvl>
    <w:lvl w:ilvl="3" w:tplc="0C58065A">
      <w:start w:val="1946"/>
      <w:numFmt w:val="bullet"/>
      <w:lvlText w:val="•"/>
      <w:lvlJc w:val="left"/>
      <w:pPr>
        <w:tabs>
          <w:tab w:val="num" w:pos="2880"/>
        </w:tabs>
        <w:ind w:left="2880" w:hanging="360"/>
      </w:pPr>
      <w:rPr>
        <w:rFonts w:ascii="Arial" w:hAnsi="Arial" w:hint="default"/>
      </w:rPr>
    </w:lvl>
    <w:lvl w:ilvl="4" w:tplc="F5F43FA2" w:tentative="1">
      <w:start w:val="1"/>
      <w:numFmt w:val="bullet"/>
      <w:lvlText w:val="•"/>
      <w:lvlJc w:val="left"/>
      <w:pPr>
        <w:tabs>
          <w:tab w:val="num" w:pos="3600"/>
        </w:tabs>
        <w:ind w:left="3600" w:hanging="360"/>
      </w:pPr>
      <w:rPr>
        <w:rFonts w:ascii="Arial" w:hAnsi="Arial" w:hint="default"/>
      </w:rPr>
    </w:lvl>
    <w:lvl w:ilvl="5" w:tplc="9364D68C" w:tentative="1">
      <w:start w:val="1"/>
      <w:numFmt w:val="bullet"/>
      <w:lvlText w:val="•"/>
      <w:lvlJc w:val="left"/>
      <w:pPr>
        <w:tabs>
          <w:tab w:val="num" w:pos="4320"/>
        </w:tabs>
        <w:ind w:left="4320" w:hanging="360"/>
      </w:pPr>
      <w:rPr>
        <w:rFonts w:ascii="Arial" w:hAnsi="Arial" w:hint="default"/>
      </w:rPr>
    </w:lvl>
    <w:lvl w:ilvl="6" w:tplc="5186E2AE" w:tentative="1">
      <w:start w:val="1"/>
      <w:numFmt w:val="bullet"/>
      <w:lvlText w:val="•"/>
      <w:lvlJc w:val="left"/>
      <w:pPr>
        <w:tabs>
          <w:tab w:val="num" w:pos="5040"/>
        </w:tabs>
        <w:ind w:left="5040" w:hanging="360"/>
      </w:pPr>
      <w:rPr>
        <w:rFonts w:ascii="Arial" w:hAnsi="Arial" w:hint="default"/>
      </w:rPr>
    </w:lvl>
    <w:lvl w:ilvl="7" w:tplc="C2862708" w:tentative="1">
      <w:start w:val="1"/>
      <w:numFmt w:val="bullet"/>
      <w:lvlText w:val="•"/>
      <w:lvlJc w:val="left"/>
      <w:pPr>
        <w:tabs>
          <w:tab w:val="num" w:pos="5760"/>
        </w:tabs>
        <w:ind w:left="5760" w:hanging="360"/>
      </w:pPr>
      <w:rPr>
        <w:rFonts w:ascii="Arial" w:hAnsi="Arial" w:hint="default"/>
      </w:rPr>
    </w:lvl>
    <w:lvl w:ilvl="8" w:tplc="BFF003F0" w:tentative="1">
      <w:start w:val="1"/>
      <w:numFmt w:val="bullet"/>
      <w:lvlText w:val="•"/>
      <w:lvlJc w:val="left"/>
      <w:pPr>
        <w:tabs>
          <w:tab w:val="num" w:pos="6480"/>
        </w:tabs>
        <w:ind w:left="6480" w:hanging="360"/>
      </w:pPr>
      <w:rPr>
        <w:rFonts w:ascii="Arial" w:hAnsi="Arial" w:hint="default"/>
      </w:rPr>
    </w:lvl>
  </w:abstractNum>
  <w:abstractNum w:abstractNumId="14">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765F7E35"/>
    <w:multiLevelType w:val="hybridMultilevel"/>
    <w:tmpl w:val="0AACCD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8">
    <w:nsid w:val="7B345C24"/>
    <w:multiLevelType w:val="hybridMultilevel"/>
    <w:tmpl w:val="589E28E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9">
    <w:nsid w:val="7F3722F7"/>
    <w:multiLevelType w:val="hybridMultilevel"/>
    <w:tmpl w:val="2A0A1262"/>
    <w:lvl w:ilvl="0" w:tplc="B72208B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6"/>
  </w:num>
  <w:num w:numId="2">
    <w:abstractNumId w:val="14"/>
  </w:num>
  <w:num w:numId="3">
    <w:abstractNumId w:val="8"/>
  </w:num>
  <w:num w:numId="4">
    <w:abstractNumId w:val="1"/>
  </w:num>
  <w:num w:numId="5">
    <w:abstractNumId w:val="2"/>
  </w:num>
  <w:num w:numId="6">
    <w:abstractNumId w:val="0"/>
  </w:num>
  <w:num w:numId="7">
    <w:abstractNumId w:val="4"/>
  </w:num>
  <w:num w:numId="8">
    <w:abstractNumId w:val="5"/>
  </w:num>
  <w:num w:numId="9">
    <w:abstractNumId w:val="6"/>
  </w:num>
  <w:num w:numId="10">
    <w:abstractNumId w:val="3"/>
  </w:num>
  <w:num w:numId="11">
    <w:abstractNumId w:val="11"/>
  </w:num>
  <w:num w:numId="12">
    <w:abstractNumId w:val="10"/>
  </w:num>
  <w:num w:numId="13">
    <w:abstractNumId w:val="13"/>
  </w:num>
  <w:num w:numId="14">
    <w:abstractNumId w:val="18"/>
  </w:num>
  <w:num w:numId="15">
    <w:abstractNumId w:val="17"/>
  </w:num>
  <w:num w:numId="16">
    <w:abstractNumId w:val="7"/>
  </w:num>
  <w:num w:numId="17">
    <w:abstractNumId w:val="12"/>
  </w:num>
  <w:num w:numId="18">
    <w:abstractNumId w:val="9"/>
  </w:num>
  <w:num w:numId="19">
    <w:abstractNumId w:val="1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8A9"/>
    <w:rsid w:val="000043A6"/>
    <w:rsid w:val="00013E7F"/>
    <w:rsid w:val="00014039"/>
    <w:rsid w:val="0003315B"/>
    <w:rsid w:val="00057997"/>
    <w:rsid w:val="00083461"/>
    <w:rsid w:val="00085235"/>
    <w:rsid w:val="00094529"/>
    <w:rsid w:val="000B72BF"/>
    <w:rsid w:val="000D321B"/>
    <w:rsid w:val="000D5BFA"/>
    <w:rsid w:val="000E4B92"/>
    <w:rsid w:val="000F4AA1"/>
    <w:rsid w:val="000F55BF"/>
    <w:rsid w:val="00110AAC"/>
    <w:rsid w:val="001314BF"/>
    <w:rsid w:val="001353B6"/>
    <w:rsid w:val="00152E8A"/>
    <w:rsid w:val="00164283"/>
    <w:rsid w:val="0016570C"/>
    <w:rsid w:val="0017395F"/>
    <w:rsid w:val="00174335"/>
    <w:rsid w:val="00182E37"/>
    <w:rsid w:val="001842F2"/>
    <w:rsid w:val="001B4C63"/>
    <w:rsid w:val="001D02C4"/>
    <w:rsid w:val="001D7F96"/>
    <w:rsid w:val="001F22DC"/>
    <w:rsid w:val="0020627E"/>
    <w:rsid w:val="00214EA2"/>
    <w:rsid w:val="002233BB"/>
    <w:rsid w:val="00230316"/>
    <w:rsid w:val="00232A88"/>
    <w:rsid w:val="00246E41"/>
    <w:rsid w:val="00252F99"/>
    <w:rsid w:val="00253641"/>
    <w:rsid w:val="00274D76"/>
    <w:rsid w:val="002A718B"/>
    <w:rsid w:val="002E4A58"/>
    <w:rsid w:val="002F1AB9"/>
    <w:rsid w:val="002F268B"/>
    <w:rsid w:val="002F540D"/>
    <w:rsid w:val="002F78A1"/>
    <w:rsid w:val="00300FF9"/>
    <w:rsid w:val="0032640C"/>
    <w:rsid w:val="00326FE5"/>
    <w:rsid w:val="003369CF"/>
    <w:rsid w:val="00340CB6"/>
    <w:rsid w:val="0039591F"/>
    <w:rsid w:val="003A43C4"/>
    <w:rsid w:val="003B6658"/>
    <w:rsid w:val="003C206C"/>
    <w:rsid w:val="003C2779"/>
    <w:rsid w:val="003C43A0"/>
    <w:rsid w:val="003D067D"/>
    <w:rsid w:val="003D32E0"/>
    <w:rsid w:val="003D732D"/>
    <w:rsid w:val="003F0BF8"/>
    <w:rsid w:val="003F329E"/>
    <w:rsid w:val="004018AE"/>
    <w:rsid w:val="00412A2A"/>
    <w:rsid w:val="00413B38"/>
    <w:rsid w:val="00415745"/>
    <w:rsid w:val="00457F88"/>
    <w:rsid w:val="00461949"/>
    <w:rsid w:val="00472BCC"/>
    <w:rsid w:val="00472FF4"/>
    <w:rsid w:val="004756E2"/>
    <w:rsid w:val="0047606B"/>
    <w:rsid w:val="004A240F"/>
    <w:rsid w:val="004B6224"/>
    <w:rsid w:val="004B6DC4"/>
    <w:rsid w:val="004C01AF"/>
    <w:rsid w:val="004D25C2"/>
    <w:rsid w:val="004E60A7"/>
    <w:rsid w:val="00503DD7"/>
    <w:rsid w:val="0051377A"/>
    <w:rsid w:val="0051539D"/>
    <w:rsid w:val="00516CC9"/>
    <w:rsid w:val="0052507B"/>
    <w:rsid w:val="005360EF"/>
    <w:rsid w:val="00561646"/>
    <w:rsid w:val="00573620"/>
    <w:rsid w:val="0058017D"/>
    <w:rsid w:val="0058333A"/>
    <w:rsid w:val="005845C1"/>
    <w:rsid w:val="00587FDC"/>
    <w:rsid w:val="005977FF"/>
    <w:rsid w:val="005B4963"/>
    <w:rsid w:val="005B4E34"/>
    <w:rsid w:val="005B6360"/>
    <w:rsid w:val="005B7CA9"/>
    <w:rsid w:val="005C226D"/>
    <w:rsid w:val="005C7F0B"/>
    <w:rsid w:val="005E2D60"/>
    <w:rsid w:val="005F560F"/>
    <w:rsid w:val="005F6465"/>
    <w:rsid w:val="00601EF0"/>
    <w:rsid w:val="006140CD"/>
    <w:rsid w:val="0062167D"/>
    <w:rsid w:val="00627DBC"/>
    <w:rsid w:val="006626B3"/>
    <w:rsid w:val="00667BAD"/>
    <w:rsid w:val="006702C2"/>
    <w:rsid w:val="00676463"/>
    <w:rsid w:val="00694CCD"/>
    <w:rsid w:val="006A170F"/>
    <w:rsid w:val="006A19E0"/>
    <w:rsid w:val="006A6A0C"/>
    <w:rsid w:val="006B35AB"/>
    <w:rsid w:val="006E694C"/>
    <w:rsid w:val="006F5DE0"/>
    <w:rsid w:val="00701076"/>
    <w:rsid w:val="00710ECE"/>
    <w:rsid w:val="0071124B"/>
    <w:rsid w:val="0071489B"/>
    <w:rsid w:val="0072734F"/>
    <w:rsid w:val="00733A77"/>
    <w:rsid w:val="00740C99"/>
    <w:rsid w:val="00742B3F"/>
    <w:rsid w:val="00744929"/>
    <w:rsid w:val="00752E7F"/>
    <w:rsid w:val="00754DFE"/>
    <w:rsid w:val="007641E4"/>
    <w:rsid w:val="00765063"/>
    <w:rsid w:val="0076514F"/>
    <w:rsid w:val="007678F9"/>
    <w:rsid w:val="007764EF"/>
    <w:rsid w:val="00780EAF"/>
    <w:rsid w:val="007A0EDF"/>
    <w:rsid w:val="007B591C"/>
    <w:rsid w:val="007B6610"/>
    <w:rsid w:val="007C191F"/>
    <w:rsid w:val="007D2324"/>
    <w:rsid w:val="007D563E"/>
    <w:rsid w:val="00814EFB"/>
    <w:rsid w:val="00816687"/>
    <w:rsid w:val="00821584"/>
    <w:rsid w:val="00836F9D"/>
    <w:rsid w:val="00856309"/>
    <w:rsid w:val="0086285A"/>
    <w:rsid w:val="00862BDD"/>
    <w:rsid w:val="00891423"/>
    <w:rsid w:val="008A14EF"/>
    <w:rsid w:val="008A7AFD"/>
    <w:rsid w:val="008B10C1"/>
    <w:rsid w:val="008B26BC"/>
    <w:rsid w:val="008D4245"/>
    <w:rsid w:val="008E6814"/>
    <w:rsid w:val="008F2C24"/>
    <w:rsid w:val="009012D7"/>
    <w:rsid w:val="00912A1E"/>
    <w:rsid w:val="0092652A"/>
    <w:rsid w:val="00932131"/>
    <w:rsid w:val="00934362"/>
    <w:rsid w:val="00936146"/>
    <w:rsid w:val="009751C3"/>
    <w:rsid w:val="009A1AA0"/>
    <w:rsid w:val="009A1F77"/>
    <w:rsid w:val="009A28E6"/>
    <w:rsid w:val="009A4F5B"/>
    <w:rsid w:val="009B57BD"/>
    <w:rsid w:val="009B69E2"/>
    <w:rsid w:val="009D1AC2"/>
    <w:rsid w:val="009D72EB"/>
    <w:rsid w:val="009F22B5"/>
    <w:rsid w:val="00A30F79"/>
    <w:rsid w:val="00A328D9"/>
    <w:rsid w:val="00A46792"/>
    <w:rsid w:val="00A46E44"/>
    <w:rsid w:val="00A61750"/>
    <w:rsid w:val="00A72B35"/>
    <w:rsid w:val="00A91F5A"/>
    <w:rsid w:val="00AA3151"/>
    <w:rsid w:val="00AB2474"/>
    <w:rsid w:val="00AB34EF"/>
    <w:rsid w:val="00AB57C4"/>
    <w:rsid w:val="00AC2DCE"/>
    <w:rsid w:val="00AD1232"/>
    <w:rsid w:val="00AD6657"/>
    <w:rsid w:val="00AE0FC6"/>
    <w:rsid w:val="00AE52E8"/>
    <w:rsid w:val="00AF601D"/>
    <w:rsid w:val="00B15419"/>
    <w:rsid w:val="00B30CCD"/>
    <w:rsid w:val="00B32055"/>
    <w:rsid w:val="00B47C31"/>
    <w:rsid w:val="00B50FB9"/>
    <w:rsid w:val="00B63809"/>
    <w:rsid w:val="00B65F04"/>
    <w:rsid w:val="00B7612F"/>
    <w:rsid w:val="00B8369E"/>
    <w:rsid w:val="00B915E8"/>
    <w:rsid w:val="00BA33ED"/>
    <w:rsid w:val="00BB1A42"/>
    <w:rsid w:val="00BB6A5B"/>
    <w:rsid w:val="00BE026F"/>
    <w:rsid w:val="00BF156F"/>
    <w:rsid w:val="00BF4C63"/>
    <w:rsid w:val="00C0310F"/>
    <w:rsid w:val="00C04297"/>
    <w:rsid w:val="00C04855"/>
    <w:rsid w:val="00C062D8"/>
    <w:rsid w:val="00C24CFC"/>
    <w:rsid w:val="00C3597C"/>
    <w:rsid w:val="00C41BD8"/>
    <w:rsid w:val="00C475BD"/>
    <w:rsid w:val="00C47771"/>
    <w:rsid w:val="00C61021"/>
    <w:rsid w:val="00C81691"/>
    <w:rsid w:val="00C94305"/>
    <w:rsid w:val="00C96947"/>
    <w:rsid w:val="00CB539A"/>
    <w:rsid w:val="00CB77CB"/>
    <w:rsid w:val="00CE18A9"/>
    <w:rsid w:val="00CE56FD"/>
    <w:rsid w:val="00CE6DD5"/>
    <w:rsid w:val="00CE7579"/>
    <w:rsid w:val="00CF66D9"/>
    <w:rsid w:val="00D00705"/>
    <w:rsid w:val="00D0343E"/>
    <w:rsid w:val="00D12815"/>
    <w:rsid w:val="00D258E0"/>
    <w:rsid w:val="00D43AA8"/>
    <w:rsid w:val="00D629D9"/>
    <w:rsid w:val="00D72272"/>
    <w:rsid w:val="00D7556E"/>
    <w:rsid w:val="00D92000"/>
    <w:rsid w:val="00D95EB4"/>
    <w:rsid w:val="00DA1C6D"/>
    <w:rsid w:val="00DA6706"/>
    <w:rsid w:val="00E04E0C"/>
    <w:rsid w:val="00E23140"/>
    <w:rsid w:val="00E3264A"/>
    <w:rsid w:val="00E361C6"/>
    <w:rsid w:val="00E66755"/>
    <w:rsid w:val="00E72B3B"/>
    <w:rsid w:val="00E7683D"/>
    <w:rsid w:val="00E87988"/>
    <w:rsid w:val="00E925F7"/>
    <w:rsid w:val="00EC3568"/>
    <w:rsid w:val="00EF5FDA"/>
    <w:rsid w:val="00F00D0A"/>
    <w:rsid w:val="00F34C9B"/>
    <w:rsid w:val="00F5618F"/>
    <w:rsid w:val="00F57DCA"/>
    <w:rsid w:val="00F67EBA"/>
    <w:rsid w:val="00F756AF"/>
    <w:rsid w:val="00F8009E"/>
    <w:rsid w:val="00F85B6F"/>
    <w:rsid w:val="00F900E4"/>
    <w:rsid w:val="00FB2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aliases w:val="- Bullets,목록 단락,?? ??,?????,????,リスト段落,Lista1"/>
    <w:basedOn w:val="a"/>
    <w:link w:val="Char2"/>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 w:type="paragraph" w:styleId="a8">
    <w:name w:val="caption"/>
    <w:basedOn w:val="a"/>
    <w:next w:val="a"/>
    <w:uiPriority w:val="35"/>
    <w:unhideWhenUsed/>
    <w:qFormat/>
    <w:rsid w:val="00014039"/>
    <w:pPr>
      <w:spacing w:after="200"/>
    </w:pPr>
    <w:rPr>
      <w:b/>
      <w:bCs/>
      <w:color w:val="4F81BD" w:themeColor="accent1"/>
      <w:sz w:val="18"/>
      <w:szCs w:val="18"/>
    </w:rPr>
  </w:style>
  <w:style w:type="paragraph" w:customStyle="1" w:styleId="B3">
    <w:name w:val="B3"/>
    <w:basedOn w:val="a"/>
    <w:uiPriority w:val="99"/>
    <w:rsid w:val="00561646"/>
    <w:pPr>
      <w:overflowPunct/>
      <w:autoSpaceDE/>
      <w:autoSpaceDN/>
      <w:adjustRightInd/>
      <w:ind w:left="1135" w:hanging="284"/>
      <w:textAlignment w:val="auto"/>
    </w:pPr>
    <w:rPr>
      <w:rFonts w:eastAsia="宋体"/>
      <w:lang w:eastAsia="en-US"/>
    </w:rPr>
  </w:style>
  <w:style w:type="character" w:customStyle="1" w:styleId="Char2">
    <w:name w:val="列出段落 Char"/>
    <w:aliases w:val="- Bullets Char,목록 단락 Char,?? ?? Char,????? Char,???? Char,リスト段落 Char,Lista1 Char"/>
    <w:link w:val="a6"/>
    <w:uiPriority w:val="34"/>
    <w:locked/>
    <w:rsid w:val="00EC3568"/>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aliases w:val="- Bullets,목록 단락,?? ??,?????,????,リスト段落,Lista1"/>
    <w:basedOn w:val="a"/>
    <w:link w:val="Char2"/>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 w:type="paragraph" w:styleId="a8">
    <w:name w:val="caption"/>
    <w:basedOn w:val="a"/>
    <w:next w:val="a"/>
    <w:uiPriority w:val="35"/>
    <w:unhideWhenUsed/>
    <w:qFormat/>
    <w:rsid w:val="00014039"/>
    <w:pPr>
      <w:spacing w:after="200"/>
    </w:pPr>
    <w:rPr>
      <w:b/>
      <w:bCs/>
      <w:color w:val="4F81BD" w:themeColor="accent1"/>
      <w:sz w:val="18"/>
      <w:szCs w:val="18"/>
    </w:rPr>
  </w:style>
  <w:style w:type="paragraph" w:customStyle="1" w:styleId="B3">
    <w:name w:val="B3"/>
    <w:basedOn w:val="a"/>
    <w:uiPriority w:val="99"/>
    <w:rsid w:val="00561646"/>
    <w:pPr>
      <w:overflowPunct/>
      <w:autoSpaceDE/>
      <w:autoSpaceDN/>
      <w:adjustRightInd/>
      <w:ind w:left="1135" w:hanging="284"/>
      <w:textAlignment w:val="auto"/>
    </w:pPr>
    <w:rPr>
      <w:rFonts w:eastAsia="宋体"/>
      <w:lang w:eastAsia="en-US"/>
    </w:rPr>
  </w:style>
  <w:style w:type="character" w:customStyle="1" w:styleId="Char2">
    <w:name w:val="列出段落 Char"/>
    <w:aliases w:val="- Bullets Char,목록 단락 Char,?? ?? Char,????? Char,???? Char,リスト段落 Char,Lista1 Char"/>
    <w:link w:val="a6"/>
    <w:uiPriority w:val="34"/>
    <w:locked/>
    <w:rsid w:val="00EC3568"/>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52060">
      <w:bodyDiv w:val="1"/>
      <w:marLeft w:val="0"/>
      <w:marRight w:val="0"/>
      <w:marTop w:val="0"/>
      <w:marBottom w:val="0"/>
      <w:divBdr>
        <w:top w:val="none" w:sz="0" w:space="0" w:color="auto"/>
        <w:left w:val="none" w:sz="0" w:space="0" w:color="auto"/>
        <w:bottom w:val="none" w:sz="0" w:space="0" w:color="auto"/>
        <w:right w:val="none" w:sz="0" w:space="0" w:color="auto"/>
      </w:divBdr>
    </w:div>
    <w:div w:id="294339911">
      <w:bodyDiv w:val="1"/>
      <w:marLeft w:val="0"/>
      <w:marRight w:val="0"/>
      <w:marTop w:val="0"/>
      <w:marBottom w:val="0"/>
      <w:divBdr>
        <w:top w:val="none" w:sz="0" w:space="0" w:color="auto"/>
        <w:left w:val="none" w:sz="0" w:space="0" w:color="auto"/>
        <w:bottom w:val="none" w:sz="0" w:space="0" w:color="auto"/>
        <w:right w:val="none" w:sz="0" w:space="0" w:color="auto"/>
      </w:divBdr>
    </w:div>
    <w:div w:id="416054255">
      <w:bodyDiv w:val="1"/>
      <w:marLeft w:val="0"/>
      <w:marRight w:val="0"/>
      <w:marTop w:val="0"/>
      <w:marBottom w:val="0"/>
      <w:divBdr>
        <w:top w:val="none" w:sz="0" w:space="0" w:color="auto"/>
        <w:left w:val="none" w:sz="0" w:space="0" w:color="auto"/>
        <w:bottom w:val="none" w:sz="0" w:space="0" w:color="auto"/>
        <w:right w:val="none" w:sz="0" w:space="0" w:color="auto"/>
      </w:divBdr>
      <w:divsChild>
        <w:div w:id="1760176460">
          <w:marLeft w:val="360"/>
          <w:marRight w:val="0"/>
          <w:marTop w:val="200"/>
          <w:marBottom w:val="0"/>
          <w:divBdr>
            <w:top w:val="none" w:sz="0" w:space="0" w:color="auto"/>
            <w:left w:val="none" w:sz="0" w:space="0" w:color="auto"/>
            <w:bottom w:val="none" w:sz="0" w:space="0" w:color="auto"/>
            <w:right w:val="none" w:sz="0" w:space="0" w:color="auto"/>
          </w:divBdr>
        </w:div>
        <w:div w:id="1679195725">
          <w:marLeft w:val="1080"/>
          <w:marRight w:val="0"/>
          <w:marTop w:val="100"/>
          <w:marBottom w:val="0"/>
          <w:divBdr>
            <w:top w:val="none" w:sz="0" w:space="0" w:color="auto"/>
            <w:left w:val="none" w:sz="0" w:space="0" w:color="auto"/>
            <w:bottom w:val="none" w:sz="0" w:space="0" w:color="auto"/>
            <w:right w:val="none" w:sz="0" w:space="0" w:color="auto"/>
          </w:divBdr>
        </w:div>
        <w:div w:id="181166639">
          <w:marLeft w:val="360"/>
          <w:marRight w:val="0"/>
          <w:marTop w:val="200"/>
          <w:marBottom w:val="0"/>
          <w:divBdr>
            <w:top w:val="none" w:sz="0" w:space="0" w:color="auto"/>
            <w:left w:val="none" w:sz="0" w:space="0" w:color="auto"/>
            <w:bottom w:val="none" w:sz="0" w:space="0" w:color="auto"/>
            <w:right w:val="none" w:sz="0" w:space="0" w:color="auto"/>
          </w:divBdr>
        </w:div>
        <w:div w:id="1485507258">
          <w:marLeft w:val="1080"/>
          <w:marRight w:val="0"/>
          <w:marTop w:val="100"/>
          <w:marBottom w:val="0"/>
          <w:divBdr>
            <w:top w:val="none" w:sz="0" w:space="0" w:color="auto"/>
            <w:left w:val="none" w:sz="0" w:space="0" w:color="auto"/>
            <w:bottom w:val="none" w:sz="0" w:space="0" w:color="auto"/>
            <w:right w:val="none" w:sz="0" w:space="0" w:color="auto"/>
          </w:divBdr>
        </w:div>
        <w:div w:id="131607106">
          <w:marLeft w:val="1800"/>
          <w:marRight w:val="0"/>
          <w:marTop w:val="100"/>
          <w:marBottom w:val="0"/>
          <w:divBdr>
            <w:top w:val="none" w:sz="0" w:space="0" w:color="auto"/>
            <w:left w:val="none" w:sz="0" w:space="0" w:color="auto"/>
            <w:bottom w:val="none" w:sz="0" w:space="0" w:color="auto"/>
            <w:right w:val="none" w:sz="0" w:space="0" w:color="auto"/>
          </w:divBdr>
        </w:div>
        <w:div w:id="1000305044">
          <w:marLeft w:val="1800"/>
          <w:marRight w:val="0"/>
          <w:marTop w:val="100"/>
          <w:marBottom w:val="0"/>
          <w:divBdr>
            <w:top w:val="none" w:sz="0" w:space="0" w:color="auto"/>
            <w:left w:val="none" w:sz="0" w:space="0" w:color="auto"/>
            <w:bottom w:val="none" w:sz="0" w:space="0" w:color="auto"/>
            <w:right w:val="none" w:sz="0" w:space="0" w:color="auto"/>
          </w:divBdr>
        </w:div>
        <w:div w:id="1842620639">
          <w:marLeft w:val="1800"/>
          <w:marRight w:val="0"/>
          <w:marTop w:val="100"/>
          <w:marBottom w:val="0"/>
          <w:divBdr>
            <w:top w:val="none" w:sz="0" w:space="0" w:color="auto"/>
            <w:left w:val="none" w:sz="0" w:space="0" w:color="auto"/>
            <w:bottom w:val="none" w:sz="0" w:space="0" w:color="auto"/>
            <w:right w:val="none" w:sz="0" w:space="0" w:color="auto"/>
          </w:divBdr>
        </w:div>
        <w:div w:id="6757769">
          <w:marLeft w:val="2520"/>
          <w:marRight w:val="0"/>
          <w:marTop w:val="100"/>
          <w:marBottom w:val="0"/>
          <w:divBdr>
            <w:top w:val="none" w:sz="0" w:space="0" w:color="auto"/>
            <w:left w:val="none" w:sz="0" w:space="0" w:color="auto"/>
            <w:bottom w:val="none" w:sz="0" w:space="0" w:color="auto"/>
            <w:right w:val="none" w:sz="0" w:space="0" w:color="auto"/>
          </w:divBdr>
        </w:div>
        <w:div w:id="774177991">
          <w:marLeft w:val="2520"/>
          <w:marRight w:val="0"/>
          <w:marTop w:val="100"/>
          <w:marBottom w:val="0"/>
          <w:divBdr>
            <w:top w:val="none" w:sz="0" w:space="0" w:color="auto"/>
            <w:left w:val="none" w:sz="0" w:space="0" w:color="auto"/>
            <w:bottom w:val="none" w:sz="0" w:space="0" w:color="auto"/>
            <w:right w:val="none" w:sz="0" w:space="0" w:color="auto"/>
          </w:divBdr>
        </w:div>
        <w:div w:id="1079326203">
          <w:marLeft w:val="1800"/>
          <w:marRight w:val="0"/>
          <w:marTop w:val="100"/>
          <w:marBottom w:val="0"/>
          <w:divBdr>
            <w:top w:val="none" w:sz="0" w:space="0" w:color="auto"/>
            <w:left w:val="none" w:sz="0" w:space="0" w:color="auto"/>
            <w:bottom w:val="none" w:sz="0" w:space="0" w:color="auto"/>
            <w:right w:val="none" w:sz="0" w:space="0" w:color="auto"/>
          </w:divBdr>
        </w:div>
        <w:div w:id="1806897350">
          <w:marLeft w:val="2520"/>
          <w:marRight w:val="0"/>
          <w:marTop w:val="100"/>
          <w:marBottom w:val="0"/>
          <w:divBdr>
            <w:top w:val="none" w:sz="0" w:space="0" w:color="auto"/>
            <w:left w:val="none" w:sz="0" w:space="0" w:color="auto"/>
            <w:bottom w:val="none" w:sz="0" w:space="0" w:color="auto"/>
            <w:right w:val="none" w:sz="0" w:space="0" w:color="auto"/>
          </w:divBdr>
        </w:div>
        <w:div w:id="315380003">
          <w:marLeft w:val="2520"/>
          <w:marRight w:val="0"/>
          <w:marTop w:val="100"/>
          <w:marBottom w:val="0"/>
          <w:divBdr>
            <w:top w:val="none" w:sz="0" w:space="0" w:color="auto"/>
            <w:left w:val="none" w:sz="0" w:space="0" w:color="auto"/>
            <w:bottom w:val="none" w:sz="0" w:space="0" w:color="auto"/>
            <w:right w:val="none" w:sz="0" w:space="0" w:color="auto"/>
          </w:divBdr>
        </w:div>
        <w:div w:id="1499419685">
          <w:marLeft w:val="2520"/>
          <w:marRight w:val="0"/>
          <w:marTop w:val="100"/>
          <w:marBottom w:val="0"/>
          <w:divBdr>
            <w:top w:val="none" w:sz="0" w:space="0" w:color="auto"/>
            <w:left w:val="none" w:sz="0" w:space="0" w:color="auto"/>
            <w:bottom w:val="none" w:sz="0" w:space="0" w:color="auto"/>
            <w:right w:val="none" w:sz="0" w:space="0" w:color="auto"/>
          </w:divBdr>
        </w:div>
        <w:div w:id="819925131">
          <w:marLeft w:val="360"/>
          <w:marRight w:val="0"/>
          <w:marTop w:val="200"/>
          <w:marBottom w:val="0"/>
          <w:divBdr>
            <w:top w:val="none" w:sz="0" w:space="0" w:color="auto"/>
            <w:left w:val="none" w:sz="0" w:space="0" w:color="auto"/>
            <w:bottom w:val="none" w:sz="0" w:space="0" w:color="auto"/>
            <w:right w:val="none" w:sz="0" w:space="0" w:color="auto"/>
          </w:divBdr>
        </w:div>
        <w:div w:id="983196923">
          <w:marLeft w:val="1080"/>
          <w:marRight w:val="0"/>
          <w:marTop w:val="100"/>
          <w:marBottom w:val="0"/>
          <w:divBdr>
            <w:top w:val="none" w:sz="0" w:space="0" w:color="auto"/>
            <w:left w:val="none" w:sz="0" w:space="0" w:color="auto"/>
            <w:bottom w:val="none" w:sz="0" w:space="0" w:color="auto"/>
            <w:right w:val="none" w:sz="0" w:space="0" w:color="auto"/>
          </w:divBdr>
        </w:div>
        <w:div w:id="111287843">
          <w:marLeft w:val="1800"/>
          <w:marRight w:val="0"/>
          <w:marTop w:val="100"/>
          <w:marBottom w:val="0"/>
          <w:divBdr>
            <w:top w:val="none" w:sz="0" w:space="0" w:color="auto"/>
            <w:left w:val="none" w:sz="0" w:space="0" w:color="auto"/>
            <w:bottom w:val="none" w:sz="0" w:space="0" w:color="auto"/>
            <w:right w:val="none" w:sz="0" w:space="0" w:color="auto"/>
          </w:divBdr>
        </w:div>
        <w:div w:id="780032185">
          <w:marLeft w:val="1800"/>
          <w:marRight w:val="0"/>
          <w:marTop w:val="100"/>
          <w:marBottom w:val="0"/>
          <w:divBdr>
            <w:top w:val="none" w:sz="0" w:space="0" w:color="auto"/>
            <w:left w:val="none" w:sz="0" w:space="0" w:color="auto"/>
            <w:bottom w:val="none" w:sz="0" w:space="0" w:color="auto"/>
            <w:right w:val="none" w:sz="0" w:space="0" w:color="auto"/>
          </w:divBdr>
        </w:div>
        <w:div w:id="1606958381">
          <w:marLeft w:val="1800"/>
          <w:marRight w:val="0"/>
          <w:marTop w:val="100"/>
          <w:marBottom w:val="0"/>
          <w:divBdr>
            <w:top w:val="none" w:sz="0" w:space="0" w:color="auto"/>
            <w:left w:val="none" w:sz="0" w:space="0" w:color="auto"/>
            <w:bottom w:val="none" w:sz="0" w:space="0" w:color="auto"/>
            <w:right w:val="none" w:sz="0" w:space="0" w:color="auto"/>
          </w:divBdr>
        </w:div>
        <w:div w:id="270287952">
          <w:marLeft w:val="2520"/>
          <w:marRight w:val="0"/>
          <w:marTop w:val="100"/>
          <w:marBottom w:val="0"/>
          <w:divBdr>
            <w:top w:val="none" w:sz="0" w:space="0" w:color="auto"/>
            <w:left w:val="none" w:sz="0" w:space="0" w:color="auto"/>
            <w:bottom w:val="none" w:sz="0" w:space="0" w:color="auto"/>
            <w:right w:val="none" w:sz="0" w:space="0" w:color="auto"/>
          </w:divBdr>
        </w:div>
        <w:div w:id="1508982948">
          <w:marLeft w:val="2520"/>
          <w:marRight w:val="0"/>
          <w:marTop w:val="100"/>
          <w:marBottom w:val="0"/>
          <w:divBdr>
            <w:top w:val="none" w:sz="0" w:space="0" w:color="auto"/>
            <w:left w:val="none" w:sz="0" w:space="0" w:color="auto"/>
            <w:bottom w:val="none" w:sz="0" w:space="0" w:color="auto"/>
            <w:right w:val="none" w:sz="0" w:space="0" w:color="auto"/>
          </w:divBdr>
        </w:div>
        <w:div w:id="1722900204">
          <w:marLeft w:val="1800"/>
          <w:marRight w:val="0"/>
          <w:marTop w:val="100"/>
          <w:marBottom w:val="0"/>
          <w:divBdr>
            <w:top w:val="none" w:sz="0" w:space="0" w:color="auto"/>
            <w:left w:val="none" w:sz="0" w:space="0" w:color="auto"/>
            <w:bottom w:val="none" w:sz="0" w:space="0" w:color="auto"/>
            <w:right w:val="none" w:sz="0" w:space="0" w:color="auto"/>
          </w:divBdr>
        </w:div>
        <w:div w:id="481192461">
          <w:marLeft w:val="2520"/>
          <w:marRight w:val="0"/>
          <w:marTop w:val="100"/>
          <w:marBottom w:val="0"/>
          <w:divBdr>
            <w:top w:val="none" w:sz="0" w:space="0" w:color="auto"/>
            <w:left w:val="none" w:sz="0" w:space="0" w:color="auto"/>
            <w:bottom w:val="none" w:sz="0" w:space="0" w:color="auto"/>
            <w:right w:val="none" w:sz="0" w:space="0" w:color="auto"/>
          </w:divBdr>
        </w:div>
        <w:div w:id="402334313">
          <w:marLeft w:val="2520"/>
          <w:marRight w:val="0"/>
          <w:marTop w:val="100"/>
          <w:marBottom w:val="0"/>
          <w:divBdr>
            <w:top w:val="none" w:sz="0" w:space="0" w:color="auto"/>
            <w:left w:val="none" w:sz="0" w:space="0" w:color="auto"/>
            <w:bottom w:val="none" w:sz="0" w:space="0" w:color="auto"/>
            <w:right w:val="none" w:sz="0" w:space="0" w:color="auto"/>
          </w:divBdr>
        </w:div>
      </w:divsChild>
    </w:div>
    <w:div w:id="435248427">
      <w:bodyDiv w:val="1"/>
      <w:marLeft w:val="0"/>
      <w:marRight w:val="0"/>
      <w:marTop w:val="0"/>
      <w:marBottom w:val="0"/>
      <w:divBdr>
        <w:top w:val="none" w:sz="0" w:space="0" w:color="auto"/>
        <w:left w:val="none" w:sz="0" w:space="0" w:color="auto"/>
        <w:bottom w:val="none" w:sz="0" w:space="0" w:color="auto"/>
        <w:right w:val="none" w:sz="0" w:space="0" w:color="auto"/>
      </w:divBdr>
      <w:divsChild>
        <w:div w:id="52773686">
          <w:marLeft w:val="360"/>
          <w:marRight w:val="0"/>
          <w:marTop w:val="200"/>
          <w:marBottom w:val="0"/>
          <w:divBdr>
            <w:top w:val="none" w:sz="0" w:space="0" w:color="auto"/>
            <w:left w:val="none" w:sz="0" w:space="0" w:color="auto"/>
            <w:bottom w:val="none" w:sz="0" w:space="0" w:color="auto"/>
            <w:right w:val="none" w:sz="0" w:space="0" w:color="auto"/>
          </w:divBdr>
        </w:div>
        <w:div w:id="107893865">
          <w:marLeft w:val="1080"/>
          <w:marRight w:val="0"/>
          <w:marTop w:val="100"/>
          <w:marBottom w:val="0"/>
          <w:divBdr>
            <w:top w:val="none" w:sz="0" w:space="0" w:color="auto"/>
            <w:left w:val="none" w:sz="0" w:space="0" w:color="auto"/>
            <w:bottom w:val="none" w:sz="0" w:space="0" w:color="auto"/>
            <w:right w:val="none" w:sz="0" w:space="0" w:color="auto"/>
          </w:divBdr>
        </w:div>
        <w:div w:id="1520318814">
          <w:marLeft w:val="1800"/>
          <w:marRight w:val="0"/>
          <w:marTop w:val="100"/>
          <w:marBottom w:val="0"/>
          <w:divBdr>
            <w:top w:val="none" w:sz="0" w:space="0" w:color="auto"/>
            <w:left w:val="none" w:sz="0" w:space="0" w:color="auto"/>
            <w:bottom w:val="none" w:sz="0" w:space="0" w:color="auto"/>
            <w:right w:val="none" w:sz="0" w:space="0" w:color="auto"/>
          </w:divBdr>
        </w:div>
        <w:div w:id="1862235924">
          <w:marLeft w:val="1800"/>
          <w:marRight w:val="0"/>
          <w:marTop w:val="100"/>
          <w:marBottom w:val="0"/>
          <w:divBdr>
            <w:top w:val="none" w:sz="0" w:space="0" w:color="auto"/>
            <w:left w:val="none" w:sz="0" w:space="0" w:color="auto"/>
            <w:bottom w:val="none" w:sz="0" w:space="0" w:color="auto"/>
            <w:right w:val="none" w:sz="0" w:space="0" w:color="auto"/>
          </w:divBdr>
        </w:div>
        <w:div w:id="1617449617">
          <w:marLeft w:val="1800"/>
          <w:marRight w:val="0"/>
          <w:marTop w:val="100"/>
          <w:marBottom w:val="0"/>
          <w:divBdr>
            <w:top w:val="none" w:sz="0" w:space="0" w:color="auto"/>
            <w:left w:val="none" w:sz="0" w:space="0" w:color="auto"/>
            <w:bottom w:val="none" w:sz="0" w:space="0" w:color="auto"/>
            <w:right w:val="none" w:sz="0" w:space="0" w:color="auto"/>
          </w:divBdr>
        </w:div>
        <w:div w:id="567688134">
          <w:marLeft w:val="1080"/>
          <w:marRight w:val="0"/>
          <w:marTop w:val="100"/>
          <w:marBottom w:val="0"/>
          <w:divBdr>
            <w:top w:val="none" w:sz="0" w:space="0" w:color="auto"/>
            <w:left w:val="none" w:sz="0" w:space="0" w:color="auto"/>
            <w:bottom w:val="none" w:sz="0" w:space="0" w:color="auto"/>
            <w:right w:val="none" w:sz="0" w:space="0" w:color="auto"/>
          </w:divBdr>
        </w:div>
        <w:div w:id="1157497610">
          <w:marLeft w:val="360"/>
          <w:marRight w:val="0"/>
          <w:marTop w:val="200"/>
          <w:marBottom w:val="0"/>
          <w:divBdr>
            <w:top w:val="none" w:sz="0" w:space="0" w:color="auto"/>
            <w:left w:val="none" w:sz="0" w:space="0" w:color="auto"/>
            <w:bottom w:val="none" w:sz="0" w:space="0" w:color="auto"/>
            <w:right w:val="none" w:sz="0" w:space="0" w:color="auto"/>
          </w:divBdr>
        </w:div>
      </w:divsChild>
    </w:div>
    <w:div w:id="497772298">
      <w:bodyDiv w:val="1"/>
      <w:marLeft w:val="0"/>
      <w:marRight w:val="0"/>
      <w:marTop w:val="0"/>
      <w:marBottom w:val="0"/>
      <w:divBdr>
        <w:top w:val="none" w:sz="0" w:space="0" w:color="auto"/>
        <w:left w:val="none" w:sz="0" w:space="0" w:color="auto"/>
        <w:bottom w:val="none" w:sz="0" w:space="0" w:color="auto"/>
        <w:right w:val="none" w:sz="0" w:space="0" w:color="auto"/>
      </w:divBdr>
      <w:divsChild>
        <w:div w:id="807476400">
          <w:marLeft w:val="360"/>
          <w:marRight w:val="0"/>
          <w:marTop w:val="200"/>
          <w:marBottom w:val="0"/>
          <w:divBdr>
            <w:top w:val="none" w:sz="0" w:space="0" w:color="auto"/>
            <w:left w:val="none" w:sz="0" w:space="0" w:color="auto"/>
            <w:bottom w:val="none" w:sz="0" w:space="0" w:color="auto"/>
            <w:right w:val="none" w:sz="0" w:space="0" w:color="auto"/>
          </w:divBdr>
        </w:div>
        <w:div w:id="332807189">
          <w:marLeft w:val="360"/>
          <w:marRight w:val="0"/>
          <w:marTop w:val="200"/>
          <w:marBottom w:val="0"/>
          <w:divBdr>
            <w:top w:val="none" w:sz="0" w:space="0" w:color="auto"/>
            <w:left w:val="none" w:sz="0" w:space="0" w:color="auto"/>
            <w:bottom w:val="none" w:sz="0" w:space="0" w:color="auto"/>
            <w:right w:val="none" w:sz="0" w:space="0" w:color="auto"/>
          </w:divBdr>
        </w:div>
        <w:div w:id="280459697">
          <w:marLeft w:val="1080"/>
          <w:marRight w:val="0"/>
          <w:marTop w:val="100"/>
          <w:marBottom w:val="0"/>
          <w:divBdr>
            <w:top w:val="none" w:sz="0" w:space="0" w:color="auto"/>
            <w:left w:val="none" w:sz="0" w:space="0" w:color="auto"/>
            <w:bottom w:val="none" w:sz="0" w:space="0" w:color="auto"/>
            <w:right w:val="none" w:sz="0" w:space="0" w:color="auto"/>
          </w:divBdr>
        </w:div>
        <w:div w:id="775755061">
          <w:marLeft w:val="1800"/>
          <w:marRight w:val="0"/>
          <w:marTop w:val="100"/>
          <w:marBottom w:val="0"/>
          <w:divBdr>
            <w:top w:val="none" w:sz="0" w:space="0" w:color="auto"/>
            <w:left w:val="none" w:sz="0" w:space="0" w:color="auto"/>
            <w:bottom w:val="none" w:sz="0" w:space="0" w:color="auto"/>
            <w:right w:val="none" w:sz="0" w:space="0" w:color="auto"/>
          </w:divBdr>
        </w:div>
        <w:div w:id="735783504">
          <w:marLeft w:val="1800"/>
          <w:marRight w:val="0"/>
          <w:marTop w:val="100"/>
          <w:marBottom w:val="0"/>
          <w:divBdr>
            <w:top w:val="none" w:sz="0" w:space="0" w:color="auto"/>
            <w:left w:val="none" w:sz="0" w:space="0" w:color="auto"/>
            <w:bottom w:val="none" w:sz="0" w:space="0" w:color="auto"/>
            <w:right w:val="none" w:sz="0" w:space="0" w:color="auto"/>
          </w:divBdr>
        </w:div>
        <w:div w:id="1480146768">
          <w:marLeft w:val="1800"/>
          <w:marRight w:val="0"/>
          <w:marTop w:val="100"/>
          <w:marBottom w:val="0"/>
          <w:divBdr>
            <w:top w:val="none" w:sz="0" w:space="0" w:color="auto"/>
            <w:left w:val="none" w:sz="0" w:space="0" w:color="auto"/>
            <w:bottom w:val="none" w:sz="0" w:space="0" w:color="auto"/>
            <w:right w:val="none" w:sz="0" w:space="0" w:color="auto"/>
          </w:divBdr>
        </w:div>
        <w:div w:id="1814444104">
          <w:marLeft w:val="2520"/>
          <w:marRight w:val="0"/>
          <w:marTop w:val="100"/>
          <w:marBottom w:val="0"/>
          <w:divBdr>
            <w:top w:val="none" w:sz="0" w:space="0" w:color="auto"/>
            <w:left w:val="none" w:sz="0" w:space="0" w:color="auto"/>
            <w:bottom w:val="none" w:sz="0" w:space="0" w:color="auto"/>
            <w:right w:val="none" w:sz="0" w:space="0" w:color="auto"/>
          </w:divBdr>
        </w:div>
        <w:div w:id="796606486">
          <w:marLeft w:val="2520"/>
          <w:marRight w:val="0"/>
          <w:marTop w:val="100"/>
          <w:marBottom w:val="0"/>
          <w:divBdr>
            <w:top w:val="none" w:sz="0" w:space="0" w:color="auto"/>
            <w:left w:val="none" w:sz="0" w:space="0" w:color="auto"/>
            <w:bottom w:val="none" w:sz="0" w:space="0" w:color="auto"/>
            <w:right w:val="none" w:sz="0" w:space="0" w:color="auto"/>
          </w:divBdr>
        </w:div>
        <w:div w:id="442580625">
          <w:marLeft w:val="2520"/>
          <w:marRight w:val="0"/>
          <w:marTop w:val="100"/>
          <w:marBottom w:val="0"/>
          <w:divBdr>
            <w:top w:val="none" w:sz="0" w:space="0" w:color="auto"/>
            <w:left w:val="none" w:sz="0" w:space="0" w:color="auto"/>
            <w:bottom w:val="none" w:sz="0" w:space="0" w:color="auto"/>
            <w:right w:val="none" w:sz="0" w:space="0" w:color="auto"/>
          </w:divBdr>
        </w:div>
        <w:div w:id="1363555403">
          <w:marLeft w:val="2520"/>
          <w:marRight w:val="0"/>
          <w:marTop w:val="100"/>
          <w:marBottom w:val="0"/>
          <w:divBdr>
            <w:top w:val="none" w:sz="0" w:space="0" w:color="auto"/>
            <w:left w:val="none" w:sz="0" w:space="0" w:color="auto"/>
            <w:bottom w:val="none" w:sz="0" w:space="0" w:color="auto"/>
            <w:right w:val="none" w:sz="0" w:space="0" w:color="auto"/>
          </w:divBdr>
        </w:div>
        <w:div w:id="1185443191">
          <w:marLeft w:val="360"/>
          <w:marRight w:val="0"/>
          <w:marTop w:val="200"/>
          <w:marBottom w:val="0"/>
          <w:divBdr>
            <w:top w:val="none" w:sz="0" w:space="0" w:color="auto"/>
            <w:left w:val="none" w:sz="0" w:space="0" w:color="auto"/>
            <w:bottom w:val="none" w:sz="0" w:space="0" w:color="auto"/>
            <w:right w:val="none" w:sz="0" w:space="0" w:color="auto"/>
          </w:divBdr>
        </w:div>
      </w:divsChild>
    </w:div>
    <w:div w:id="779030771">
      <w:bodyDiv w:val="1"/>
      <w:marLeft w:val="0"/>
      <w:marRight w:val="0"/>
      <w:marTop w:val="0"/>
      <w:marBottom w:val="0"/>
      <w:divBdr>
        <w:top w:val="none" w:sz="0" w:space="0" w:color="auto"/>
        <w:left w:val="none" w:sz="0" w:space="0" w:color="auto"/>
        <w:bottom w:val="none" w:sz="0" w:space="0" w:color="auto"/>
        <w:right w:val="none" w:sz="0" w:space="0" w:color="auto"/>
      </w:divBdr>
    </w:div>
    <w:div w:id="1287348576">
      <w:bodyDiv w:val="1"/>
      <w:marLeft w:val="0"/>
      <w:marRight w:val="0"/>
      <w:marTop w:val="0"/>
      <w:marBottom w:val="0"/>
      <w:divBdr>
        <w:top w:val="none" w:sz="0" w:space="0" w:color="auto"/>
        <w:left w:val="none" w:sz="0" w:space="0" w:color="auto"/>
        <w:bottom w:val="none" w:sz="0" w:space="0" w:color="auto"/>
        <w:right w:val="none" w:sz="0" w:space="0" w:color="auto"/>
      </w:divBdr>
    </w:div>
    <w:div w:id="1400052508">
      <w:bodyDiv w:val="1"/>
      <w:marLeft w:val="0"/>
      <w:marRight w:val="0"/>
      <w:marTop w:val="0"/>
      <w:marBottom w:val="0"/>
      <w:divBdr>
        <w:top w:val="none" w:sz="0" w:space="0" w:color="auto"/>
        <w:left w:val="none" w:sz="0" w:space="0" w:color="auto"/>
        <w:bottom w:val="none" w:sz="0" w:space="0" w:color="auto"/>
        <w:right w:val="none" w:sz="0" w:space="0" w:color="auto"/>
      </w:divBdr>
    </w:div>
    <w:div w:id="1795831836">
      <w:bodyDiv w:val="1"/>
      <w:marLeft w:val="0"/>
      <w:marRight w:val="0"/>
      <w:marTop w:val="0"/>
      <w:marBottom w:val="0"/>
      <w:divBdr>
        <w:top w:val="none" w:sz="0" w:space="0" w:color="auto"/>
        <w:left w:val="none" w:sz="0" w:space="0" w:color="auto"/>
        <w:bottom w:val="none" w:sz="0" w:space="0" w:color="auto"/>
        <w:right w:val="none" w:sz="0" w:space="0" w:color="auto"/>
      </w:divBdr>
      <w:divsChild>
        <w:div w:id="213854907">
          <w:marLeft w:val="1166"/>
          <w:marRight w:val="0"/>
          <w:marTop w:val="115"/>
          <w:marBottom w:val="0"/>
          <w:divBdr>
            <w:top w:val="none" w:sz="0" w:space="0" w:color="auto"/>
            <w:left w:val="none" w:sz="0" w:space="0" w:color="auto"/>
            <w:bottom w:val="none" w:sz="0" w:space="0" w:color="auto"/>
            <w:right w:val="none" w:sz="0" w:space="0" w:color="auto"/>
          </w:divBdr>
        </w:div>
        <w:div w:id="1354459913">
          <w:marLeft w:val="1166"/>
          <w:marRight w:val="0"/>
          <w:marTop w:val="115"/>
          <w:marBottom w:val="0"/>
          <w:divBdr>
            <w:top w:val="none" w:sz="0" w:space="0" w:color="auto"/>
            <w:left w:val="none" w:sz="0" w:space="0" w:color="auto"/>
            <w:bottom w:val="none" w:sz="0" w:space="0" w:color="auto"/>
            <w:right w:val="none" w:sz="0" w:space="0" w:color="auto"/>
          </w:divBdr>
        </w:div>
        <w:div w:id="1608390827">
          <w:marLeft w:val="1166"/>
          <w:marRight w:val="0"/>
          <w:marTop w:val="115"/>
          <w:marBottom w:val="0"/>
          <w:divBdr>
            <w:top w:val="none" w:sz="0" w:space="0" w:color="auto"/>
            <w:left w:val="none" w:sz="0" w:space="0" w:color="auto"/>
            <w:bottom w:val="none" w:sz="0" w:space="0" w:color="auto"/>
            <w:right w:val="none" w:sz="0" w:space="0" w:color="auto"/>
          </w:divBdr>
        </w:div>
      </w:divsChild>
    </w:div>
    <w:div w:id="1899051976">
      <w:bodyDiv w:val="1"/>
      <w:marLeft w:val="0"/>
      <w:marRight w:val="0"/>
      <w:marTop w:val="0"/>
      <w:marBottom w:val="0"/>
      <w:divBdr>
        <w:top w:val="none" w:sz="0" w:space="0" w:color="auto"/>
        <w:left w:val="none" w:sz="0" w:space="0" w:color="auto"/>
        <w:bottom w:val="none" w:sz="0" w:space="0" w:color="auto"/>
        <w:right w:val="none" w:sz="0" w:space="0" w:color="auto"/>
      </w:divBdr>
      <w:divsChild>
        <w:div w:id="138883393">
          <w:marLeft w:val="360"/>
          <w:marRight w:val="0"/>
          <w:marTop w:val="200"/>
          <w:marBottom w:val="0"/>
          <w:divBdr>
            <w:top w:val="none" w:sz="0" w:space="0" w:color="auto"/>
            <w:left w:val="none" w:sz="0" w:space="0" w:color="auto"/>
            <w:bottom w:val="none" w:sz="0" w:space="0" w:color="auto"/>
            <w:right w:val="none" w:sz="0" w:space="0" w:color="auto"/>
          </w:divBdr>
        </w:div>
        <w:div w:id="782116612">
          <w:marLeft w:val="360"/>
          <w:marRight w:val="0"/>
          <w:marTop w:val="200"/>
          <w:marBottom w:val="0"/>
          <w:divBdr>
            <w:top w:val="none" w:sz="0" w:space="0" w:color="auto"/>
            <w:left w:val="none" w:sz="0" w:space="0" w:color="auto"/>
            <w:bottom w:val="none" w:sz="0" w:space="0" w:color="auto"/>
            <w:right w:val="none" w:sz="0" w:space="0" w:color="auto"/>
          </w:divBdr>
        </w:div>
        <w:div w:id="1316838917">
          <w:marLeft w:val="1080"/>
          <w:marRight w:val="0"/>
          <w:marTop w:val="100"/>
          <w:marBottom w:val="0"/>
          <w:divBdr>
            <w:top w:val="none" w:sz="0" w:space="0" w:color="auto"/>
            <w:left w:val="none" w:sz="0" w:space="0" w:color="auto"/>
            <w:bottom w:val="none" w:sz="0" w:space="0" w:color="auto"/>
            <w:right w:val="none" w:sz="0" w:space="0" w:color="auto"/>
          </w:divBdr>
        </w:div>
        <w:div w:id="219709281">
          <w:marLeft w:val="1080"/>
          <w:marRight w:val="0"/>
          <w:marTop w:val="100"/>
          <w:marBottom w:val="0"/>
          <w:divBdr>
            <w:top w:val="none" w:sz="0" w:space="0" w:color="auto"/>
            <w:left w:val="none" w:sz="0" w:space="0" w:color="auto"/>
            <w:bottom w:val="none" w:sz="0" w:space="0" w:color="auto"/>
            <w:right w:val="none" w:sz="0" w:space="0" w:color="auto"/>
          </w:divBdr>
        </w:div>
        <w:div w:id="1620843827">
          <w:marLeft w:val="1080"/>
          <w:marRight w:val="0"/>
          <w:marTop w:val="100"/>
          <w:marBottom w:val="0"/>
          <w:divBdr>
            <w:top w:val="none" w:sz="0" w:space="0" w:color="auto"/>
            <w:left w:val="none" w:sz="0" w:space="0" w:color="auto"/>
            <w:bottom w:val="none" w:sz="0" w:space="0" w:color="auto"/>
            <w:right w:val="none" w:sz="0" w:space="0" w:color="auto"/>
          </w:divBdr>
        </w:div>
        <w:div w:id="1066806689">
          <w:marLeft w:val="1800"/>
          <w:marRight w:val="0"/>
          <w:marTop w:val="100"/>
          <w:marBottom w:val="0"/>
          <w:divBdr>
            <w:top w:val="none" w:sz="0" w:space="0" w:color="auto"/>
            <w:left w:val="none" w:sz="0" w:space="0" w:color="auto"/>
            <w:bottom w:val="none" w:sz="0" w:space="0" w:color="auto"/>
            <w:right w:val="none" w:sz="0" w:space="0" w:color="auto"/>
          </w:divBdr>
        </w:div>
        <w:div w:id="81220196">
          <w:marLeft w:val="1800"/>
          <w:marRight w:val="0"/>
          <w:marTop w:val="100"/>
          <w:marBottom w:val="0"/>
          <w:divBdr>
            <w:top w:val="none" w:sz="0" w:space="0" w:color="auto"/>
            <w:left w:val="none" w:sz="0" w:space="0" w:color="auto"/>
            <w:bottom w:val="none" w:sz="0" w:space="0" w:color="auto"/>
            <w:right w:val="none" w:sz="0" w:space="0" w:color="auto"/>
          </w:divBdr>
        </w:div>
        <w:div w:id="1477720912">
          <w:marLeft w:val="1800"/>
          <w:marRight w:val="0"/>
          <w:marTop w:val="100"/>
          <w:marBottom w:val="0"/>
          <w:divBdr>
            <w:top w:val="none" w:sz="0" w:space="0" w:color="auto"/>
            <w:left w:val="none" w:sz="0" w:space="0" w:color="auto"/>
            <w:bottom w:val="none" w:sz="0" w:space="0" w:color="auto"/>
            <w:right w:val="none" w:sz="0" w:space="0" w:color="auto"/>
          </w:divBdr>
        </w:div>
        <w:div w:id="111822130">
          <w:marLeft w:val="360"/>
          <w:marRight w:val="0"/>
          <w:marTop w:val="200"/>
          <w:marBottom w:val="0"/>
          <w:divBdr>
            <w:top w:val="none" w:sz="0" w:space="0" w:color="auto"/>
            <w:left w:val="none" w:sz="0" w:space="0" w:color="auto"/>
            <w:bottom w:val="none" w:sz="0" w:space="0" w:color="auto"/>
            <w:right w:val="none" w:sz="0" w:space="0" w:color="auto"/>
          </w:divBdr>
        </w:div>
        <w:div w:id="946275498">
          <w:marLeft w:val="360"/>
          <w:marRight w:val="0"/>
          <w:marTop w:val="200"/>
          <w:marBottom w:val="0"/>
          <w:divBdr>
            <w:top w:val="none" w:sz="0" w:space="0" w:color="auto"/>
            <w:left w:val="none" w:sz="0" w:space="0" w:color="auto"/>
            <w:bottom w:val="none" w:sz="0" w:space="0" w:color="auto"/>
            <w:right w:val="none" w:sz="0" w:space="0" w:color="auto"/>
          </w:divBdr>
        </w:div>
      </w:divsChild>
    </w:div>
    <w:div w:id="1938560589">
      <w:bodyDiv w:val="1"/>
      <w:marLeft w:val="0"/>
      <w:marRight w:val="0"/>
      <w:marTop w:val="0"/>
      <w:marBottom w:val="0"/>
      <w:divBdr>
        <w:top w:val="none" w:sz="0" w:space="0" w:color="auto"/>
        <w:left w:val="none" w:sz="0" w:space="0" w:color="auto"/>
        <w:bottom w:val="none" w:sz="0" w:space="0" w:color="auto"/>
        <w:right w:val="none" w:sz="0" w:space="0" w:color="auto"/>
      </w:divBdr>
      <w:divsChild>
        <w:div w:id="1725180391">
          <w:marLeft w:val="360"/>
          <w:marRight w:val="0"/>
          <w:marTop w:val="200"/>
          <w:marBottom w:val="0"/>
          <w:divBdr>
            <w:top w:val="none" w:sz="0" w:space="0" w:color="auto"/>
            <w:left w:val="none" w:sz="0" w:space="0" w:color="auto"/>
            <w:bottom w:val="none" w:sz="0" w:space="0" w:color="auto"/>
            <w:right w:val="none" w:sz="0" w:space="0" w:color="auto"/>
          </w:divBdr>
        </w:div>
        <w:div w:id="395318062">
          <w:marLeft w:val="1080"/>
          <w:marRight w:val="0"/>
          <w:marTop w:val="100"/>
          <w:marBottom w:val="0"/>
          <w:divBdr>
            <w:top w:val="none" w:sz="0" w:space="0" w:color="auto"/>
            <w:left w:val="none" w:sz="0" w:space="0" w:color="auto"/>
            <w:bottom w:val="none" w:sz="0" w:space="0" w:color="auto"/>
            <w:right w:val="none" w:sz="0" w:space="0" w:color="auto"/>
          </w:divBdr>
        </w:div>
        <w:div w:id="1787389905">
          <w:marLeft w:val="1800"/>
          <w:marRight w:val="0"/>
          <w:marTop w:val="100"/>
          <w:marBottom w:val="0"/>
          <w:divBdr>
            <w:top w:val="none" w:sz="0" w:space="0" w:color="auto"/>
            <w:left w:val="none" w:sz="0" w:space="0" w:color="auto"/>
            <w:bottom w:val="none" w:sz="0" w:space="0" w:color="auto"/>
            <w:right w:val="none" w:sz="0" w:space="0" w:color="auto"/>
          </w:divBdr>
        </w:div>
        <w:div w:id="1660767454">
          <w:marLeft w:val="1800"/>
          <w:marRight w:val="0"/>
          <w:marTop w:val="100"/>
          <w:marBottom w:val="0"/>
          <w:divBdr>
            <w:top w:val="none" w:sz="0" w:space="0" w:color="auto"/>
            <w:left w:val="none" w:sz="0" w:space="0" w:color="auto"/>
            <w:bottom w:val="none" w:sz="0" w:space="0" w:color="auto"/>
            <w:right w:val="none" w:sz="0" w:space="0" w:color="auto"/>
          </w:divBdr>
        </w:div>
        <w:div w:id="1892961452">
          <w:marLeft w:val="1800"/>
          <w:marRight w:val="0"/>
          <w:marTop w:val="100"/>
          <w:marBottom w:val="0"/>
          <w:divBdr>
            <w:top w:val="none" w:sz="0" w:space="0" w:color="auto"/>
            <w:left w:val="none" w:sz="0" w:space="0" w:color="auto"/>
            <w:bottom w:val="none" w:sz="0" w:space="0" w:color="auto"/>
            <w:right w:val="none" w:sz="0" w:space="0" w:color="auto"/>
          </w:divBdr>
        </w:div>
        <w:div w:id="1997413799">
          <w:marLeft w:val="1080"/>
          <w:marRight w:val="0"/>
          <w:marTop w:val="100"/>
          <w:marBottom w:val="0"/>
          <w:divBdr>
            <w:top w:val="none" w:sz="0" w:space="0" w:color="auto"/>
            <w:left w:val="none" w:sz="0" w:space="0" w:color="auto"/>
            <w:bottom w:val="none" w:sz="0" w:space="0" w:color="auto"/>
            <w:right w:val="none" w:sz="0" w:space="0" w:color="auto"/>
          </w:divBdr>
        </w:div>
        <w:div w:id="682130766">
          <w:marLeft w:val="360"/>
          <w:marRight w:val="0"/>
          <w:marTop w:val="200"/>
          <w:marBottom w:val="0"/>
          <w:divBdr>
            <w:top w:val="none" w:sz="0" w:space="0" w:color="auto"/>
            <w:left w:val="none" w:sz="0" w:space="0" w:color="auto"/>
            <w:bottom w:val="none" w:sz="0" w:space="0" w:color="auto"/>
            <w:right w:val="none" w:sz="0" w:space="0" w:color="auto"/>
          </w:divBdr>
        </w:div>
        <w:div w:id="1138690775">
          <w:marLeft w:val="360"/>
          <w:marRight w:val="0"/>
          <w:marTop w:val="200"/>
          <w:marBottom w:val="0"/>
          <w:divBdr>
            <w:top w:val="none" w:sz="0" w:space="0" w:color="auto"/>
            <w:left w:val="none" w:sz="0" w:space="0" w:color="auto"/>
            <w:bottom w:val="none" w:sz="0" w:space="0" w:color="auto"/>
            <w:right w:val="none" w:sz="0" w:space="0" w:color="auto"/>
          </w:divBdr>
        </w:div>
      </w:divsChild>
    </w:div>
    <w:div w:id="2005890386">
      <w:bodyDiv w:val="1"/>
      <w:marLeft w:val="0"/>
      <w:marRight w:val="0"/>
      <w:marTop w:val="0"/>
      <w:marBottom w:val="0"/>
      <w:divBdr>
        <w:top w:val="none" w:sz="0" w:space="0" w:color="auto"/>
        <w:left w:val="none" w:sz="0" w:space="0" w:color="auto"/>
        <w:bottom w:val="none" w:sz="0" w:space="0" w:color="auto"/>
        <w:right w:val="none" w:sz="0" w:space="0" w:color="auto"/>
      </w:divBdr>
      <w:divsChild>
        <w:div w:id="47610359">
          <w:marLeft w:val="1166"/>
          <w:marRight w:val="0"/>
          <w:marTop w:val="134"/>
          <w:marBottom w:val="0"/>
          <w:divBdr>
            <w:top w:val="none" w:sz="0" w:space="0" w:color="auto"/>
            <w:left w:val="none" w:sz="0" w:space="0" w:color="auto"/>
            <w:bottom w:val="none" w:sz="0" w:space="0" w:color="auto"/>
            <w:right w:val="none" w:sz="0" w:space="0" w:color="auto"/>
          </w:divBdr>
        </w:div>
        <w:div w:id="544563111">
          <w:marLeft w:val="1166"/>
          <w:marRight w:val="0"/>
          <w:marTop w:val="134"/>
          <w:marBottom w:val="0"/>
          <w:divBdr>
            <w:top w:val="none" w:sz="0" w:space="0" w:color="auto"/>
            <w:left w:val="none" w:sz="0" w:space="0" w:color="auto"/>
            <w:bottom w:val="none" w:sz="0" w:space="0" w:color="auto"/>
            <w:right w:val="none" w:sz="0" w:space="0" w:color="auto"/>
          </w:divBdr>
        </w:div>
        <w:div w:id="991713742">
          <w:marLeft w:val="1166"/>
          <w:marRight w:val="0"/>
          <w:marTop w:val="134"/>
          <w:marBottom w:val="0"/>
          <w:divBdr>
            <w:top w:val="none" w:sz="0" w:space="0" w:color="auto"/>
            <w:left w:val="none" w:sz="0" w:space="0" w:color="auto"/>
            <w:bottom w:val="none" w:sz="0" w:space="0" w:color="auto"/>
            <w:right w:val="none" w:sz="0" w:space="0" w:color="auto"/>
          </w:divBdr>
        </w:div>
        <w:div w:id="11637404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72508-90F3-40A8-B718-1B15859D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Pages>
  <Words>543</Words>
  <Characters>3096</Characters>
  <Application>Microsoft Office Word</Application>
  <DocSecurity>0</DocSecurity>
  <Lines>25</Lines>
  <Paragraphs>7</Paragraphs>
  <ScaleCrop>false</ScaleCrop>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26</cp:revision>
  <dcterms:created xsi:type="dcterms:W3CDTF">2018-06-25T01:05:00Z</dcterms:created>
  <dcterms:modified xsi:type="dcterms:W3CDTF">2018-11-02T07:57:00Z</dcterms:modified>
</cp:coreProperties>
</file>